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2FCDDD3F" w:rsidR="00AF7772" w:rsidRPr="000E5EF0" w:rsidRDefault="00AF7772" w:rsidP="00D11B86">
      <w:pPr>
        <w:widowControl w:val="0"/>
        <w:tabs>
          <w:tab w:val="left" w:pos="1985"/>
        </w:tabs>
        <w:spacing w:line="240" w:lineRule="auto"/>
        <w:rPr>
          <w:rFonts w:ascii="Arial" w:eastAsia="맑은 고딕" w:hAnsi="Arial" w:cs="Arial"/>
          <w:b/>
          <w:noProof/>
          <w:lang w:val="en-US" w:eastAsia="ko-KR"/>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0406C5" w:rsidRPr="000E5EF0">
        <w:rPr>
          <w:rFonts w:ascii="Arial" w:hAnsi="Arial" w:cs="Arial"/>
          <w:b/>
          <w:noProof/>
          <w:lang w:val="en-US" w:eastAsia="en-US"/>
        </w:rPr>
        <w:t>Meeting</w:t>
      </w:r>
      <w:r w:rsidR="00C277E5">
        <w:rPr>
          <w:rFonts w:ascii="Arial" w:hAnsi="Arial" w:cs="Arial"/>
          <w:b/>
          <w:noProof/>
          <w:lang w:val="en-US" w:eastAsia="en-US"/>
        </w:rPr>
        <w:t xml:space="preserve"> #88</w:t>
      </w:r>
      <w:r w:rsidR="00270917" w:rsidRPr="000E5EF0">
        <w:rPr>
          <w:rFonts w:ascii="Arial" w:hAnsi="Arial" w:cs="Arial"/>
          <w:b/>
          <w:noProof/>
          <w:lang w:val="en-US" w:eastAsia="ko-KR"/>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D4504A">
        <w:rPr>
          <w:rFonts w:ascii="Arial" w:hAnsi="Arial" w:cs="Arial"/>
          <w:b/>
          <w:noProof/>
          <w:lang w:val="en-US"/>
        </w:rPr>
        <w:tab/>
      </w:r>
      <w:r w:rsidR="006F37BE" w:rsidRPr="000E5EF0">
        <w:rPr>
          <w:rFonts w:ascii="Arial" w:hAnsi="Arial" w:cs="Arial"/>
          <w:b/>
          <w:noProof/>
          <w:lang w:val="en-US" w:eastAsia="en-US"/>
        </w:rPr>
        <w:t>R1-1</w:t>
      </w:r>
      <w:r w:rsidR="00792AE4">
        <w:rPr>
          <w:rFonts w:ascii="Arial" w:hAnsi="Arial" w:cs="Arial"/>
          <w:b/>
          <w:noProof/>
          <w:lang w:val="en-US" w:eastAsia="en-US"/>
        </w:rPr>
        <w:t>70</w:t>
      </w:r>
      <w:r w:rsidR="00D4504A">
        <w:rPr>
          <w:rFonts w:ascii="Arial" w:hAnsi="Arial" w:cs="Arial"/>
          <w:b/>
          <w:noProof/>
          <w:lang w:val="en-US" w:eastAsia="en-US"/>
        </w:rPr>
        <w:t>2343</w:t>
      </w:r>
    </w:p>
    <w:p w14:paraId="00471E17" w14:textId="6C103500" w:rsidR="00AF7772" w:rsidRPr="000E5EF0" w:rsidRDefault="00C277E5" w:rsidP="00D11B86">
      <w:pPr>
        <w:widowControl w:val="0"/>
        <w:tabs>
          <w:tab w:val="left" w:pos="1985"/>
        </w:tabs>
        <w:spacing w:afterLines="50" w:after="120" w:line="240" w:lineRule="auto"/>
        <w:rPr>
          <w:rFonts w:cs="Arial"/>
          <w:b/>
          <w:noProof/>
          <w:color w:val="000000"/>
          <w:lang w:val="en-US"/>
        </w:rPr>
      </w:pPr>
      <w:r>
        <w:rPr>
          <w:rFonts w:ascii="Arial" w:hAnsi="Arial" w:cs="Arial"/>
          <w:b/>
          <w:bCs/>
          <w:szCs w:val="24"/>
          <w:lang w:val="en-US" w:eastAsia="ko-KR"/>
        </w:rPr>
        <w:t>Athens</w:t>
      </w:r>
      <w:r w:rsidR="00C341C1" w:rsidRPr="000E5EF0">
        <w:rPr>
          <w:rFonts w:ascii="Arial" w:hAnsi="Arial" w:cs="Arial"/>
          <w:b/>
          <w:bCs/>
          <w:szCs w:val="24"/>
          <w:lang w:val="en-US" w:eastAsia="ko-KR"/>
        </w:rPr>
        <w:t xml:space="preserve">, </w:t>
      </w:r>
      <w:r>
        <w:rPr>
          <w:rFonts w:ascii="Arial" w:hAnsi="Arial" w:cs="Arial"/>
          <w:b/>
          <w:bCs/>
          <w:szCs w:val="24"/>
          <w:lang w:val="en-US" w:eastAsia="ko-KR"/>
        </w:rPr>
        <w:t>Greece</w:t>
      </w:r>
      <w:r w:rsidR="00F94F66">
        <w:rPr>
          <w:rFonts w:ascii="Arial" w:hAnsi="Arial" w:cs="Arial"/>
          <w:b/>
          <w:bCs/>
          <w:szCs w:val="24"/>
          <w:lang w:val="en-US" w:eastAsia="ko-KR"/>
        </w:rPr>
        <w:t>,</w:t>
      </w:r>
      <w:r w:rsidR="00C341C1" w:rsidRPr="000E5EF0">
        <w:rPr>
          <w:rFonts w:ascii="Arial" w:hAnsi="Arial" w:cs="Arial"/>
          <w:b/>
          <w:bCs/>
          <w:szCs w:val="24"/>
          <w:lang w:val="en-US" w:eastAsia="ko-KR"/>
        </w:rPr>
        <w:t xml:space="preserve"> </w:t>
      </w:r>
      <w:r w:rsidR="00682B98" w:rsidRPr="000E5EF0">
        <w:rPr>
          <w:rFonts w:ascii="Arial" w:hAnsi="Arial" w:cs="Arial"/>
          <w:b/>
          <w:bCs/>
          <w:szCs w:val="24"/>
          <w:lang w:val="en-US" w:eastAsia="ko-KR"/>
        </w:rPr>
        <w:t>1</w:t>
      </w:r>
      <w:r>
        <w:rPr>
          <w:rFonts w:ascii="Arial" w:hAnsi="Arial" w:cs="Arial"/>
          <w:b/>
          <w:bCs/>
          <w:szCs w:val="24"/>
          <w:lang w:val="en-US" w:eastAsia="ko-KR"/>
        </w:rPr>
        <w:t>3</w:t>
      </w:r>
      <w:r w:rsidR="00682B98" w:rsidRPr="000E5EF0">
        <w:rPr>
          <w:rFonts w:ascii="Arial" w:hAnsi="Arial" w:cs="Arial"/>
          <w:b/>
          <w:bCs/>
          <w:szCs w:val="24"/>
          <w:vertAlign w:val="superscript"/>
          <w:lang w:val="en-US" w:eastAsia="ko-KR"/>
        </w:rPr>
        <w:t>th</w:t>
      </w:r>
      <w:r w:rsidR="00682B98" w:rsidRPr="000E5EF0">
        <w:rPr>
          <w:rFonts w:ascii="Arial" w:hAnsi="Arial" w:cs="Arial"/>
          <w:b/>
          <w:bCs/>
          <w:szCs w:val="24"/>
          <w:lang w:val="en-US" w:eastAsia="ko-KR"/>
        </w:rPr>
        <w:t xml:space="preserve"> –</w:t>
      </w:r>
      <w:r w:rsidR="00C341C1" w:rsidRPr="000E5EF0">
        <w:rPr>
          <w:rFonts w:ascii="Arial" w:hAnsi="Arial" w:cs="Arial"/>
          <w:b/>
          <w:bCs/>
          <w:szCs w:val="24"/>
          <w:lang w:val="en-US" w:eastAsia="ko-KR"/>
        </w:rPr>
        <w:t xml:space="preserve"> </w:t>
      </w:r>
      <w:r>
        <w:rPr>
          <w:rFonts w:ascii="Arial" w:hAnsi="Arial" w:cs="Arial"/>
          <w:b/>
          <w:bCs/>
          <w:szCs w:val="24"/>
          <w:lang w:val="en-US" w:eastAsia="ko-KR"/>
        </w:rPr>
        <w:t>17</w:t>
      </w:r>
      <w:r w:rsidR="00682B98" w:rsidRPr="000E5EF0">
        <w:rPr>
          <w:rFonts w:ascii="Arial" w:hAnsi="Arial" w:cs="Arial"/>
          <w:b/>
          <w:bCs/>
          <w:szCs w:val="24"/>
          <w:vertAlign w:val="superscript"/>
          <w:lang w:val="en-US" w:eastAsia="ko-KR"/>
        </w:rPr>
        <w:t>th</w:t>
      </w:r>
      <w:r w:rsidR="00682B98" w:rsidRPr="000E5EF0">
        <w:rPr>
          <w:rFonts w:ascii="Arial" w:hAnsi="Arial" w:cs="Arial"/>
          <w:b/>
          <w:bCs/>
          <w:szCs w:val="24"/>
          <w:lang w:val="en-US" w:eastAsia="ko-KR"/>
        </w:rPr>
        <w:t xml:space="preserve"> </w:t>
      </w:r>
      <w:r>
        <w:rPr>
          <w:rFonts w:ascii="Arial" w:hAnsi="Arial" w:cs="Arial"/>
          <w:b/>
          <w:bCs/>
          <w:szCs w:val="24"/>
          <w:lang w:val="en-US" w:eastAsia="ko-KR"/>
        </w:rPr>
        <w:t>February</w:t>
      </w:r>
      <w:r w:rsidR="00C341C1" w:rsidRPr="000E5EF0">
        <w:rPr>
          <w:rFonts w:ascii="Arial" w:hAnsi="Arial" w:cs="Arial"/>
          <w:b/>
          <w:bCs/>
          <w:szCs w:val="24"/>
          <w:lang w:val="en-US" w:eastAsia="ko-KR"/>
        </w:rPr>
        <w:t xml:space="preserve"> 201</w:t>
      </w:r>
      <w:r w:rsidR="002C5C76">
        <w:rPr>
          <w:rFonts w:ascii="Arial" w:hAnsi="Arial" w:cs="Arial"/>
          <w:b/>
          <w:bCs/>
          <w:szCs w:val="24"/>
          <w:lang w:val="en-US" w:eastAsia="ko-KR"/>
        </w:rPr>
        <w:t>7</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t>ETRI</w:t>
      </w:r>
    </w:p>
    <w:p w14:paraId="724AE79E" w14:textId="088F24A3"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E5EF0">
        <w:rPr>
          <w:rFonts w:cs="Arial"/>
          <w:b/>
          <w:lang w:val="en-US" w:eastAsia="ko-KR"/>
        </w:rPr>
        <w:tab/>
      </w:r>
      <w:r w:rsidR="00B7764C">
        <w:rPr>
          <w:rFonts w:cs="Arial"/>
          <w:b/>
          <w:lang w:val="en-US" w:eastAsia="ko-KR"/>
        </w:rPr>
        <w:t xml:space="preserve">On </w:t>
      </w:r>
      <w:r w:rsidR="009C59B7">
        <w:rPr>
          <w:rFonts w:cs="Arial"/>
          <w:b/>
          <w:lang w:val="en-US" w:eastAsia="ko-KR"/>
        </w:rPr>
        <w:t>RS for</w:t>
      </w:r>
      <w:r w:rsidR="00EF49D6" w:rsidRPr="000E5EF0">
        <w:rPr>
          <w:rFonts w:cs="Arial"/>
          <w:b/>
          <w:lang w:val="en-US" w:eastAsia="ko-KR"/>
        </w:rPr>
        <w:t xml:space="preserve"> NR</w:t>
      </w:r>
      <w:r w:rsidR="00B7764C">
        <w:rPr>
          <w:rFonts w:cs="Arial"/>
          <w:b/>
          <w:lang w:val="en-US" w:eastAsia="ko-KR"/>
        </w:rPr>
        <w:t xml:space="preserve"> </w:t>
      </w:r>
      <w:r w:rsidR="00B7764C" w:rsidRPr="00B7764C">
        <w:rPr>
          <w:rFonts w:cs="Arial"/>
          <w:b/>
          <w:lang w:val="en-US" w:eastAsia="ko-KR"/>
        </w:rPr>
        <w:t>Mobility Measurement</w:t>
      </w:r>
    </w:p>
    <w:p w14:paraId="3EA48139" w14:textId="2245F3C0"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5277E9">
        <w:rPr>
          <w:rFonts w:cs="Arial"/>
          <w:b/>
          <w:lang w:val="en-US" w:eastAsia="ko-KR"/>
        </w:rPr>
        <w:t>8</w:t>
      </w:r>
      <w:r w:rsidR="002C5C76">
        <w:rPr>
          <w:rFonts w:cs="Arial"/>
          <w:b/>
          <w:lang w:val="en-US" w:eastAsia="ko-KR"/>
        </w:rPr>
        <w:t>.1.1.</w:t>
      </w:r>
      <w:r w:rsidR="00B7764C" w:rsidRPr="00B7764C">
        <w:rPr>
          <w:rFonts w:cs="Arial" w:hint="eastAsia"/>
          <w:b/>
          <w:lang w:val="en-US" w:eastAsia="ko-KR"/>
        </w:rPr>
        <w:t>5</w:t>
      </w:r>
    </w:p>
    <w:p w14:paraId="47FE460B" w14:textId="05CC3D3B"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Document for:</w:t>
      </w:r>
      <w:r w:rsidRPr="000E5EF0">
        <w:rPr>
          <w:rFonts w:cs="Arial"/>
          <w:b/>
          <w:lang w:val="en-US" w:eastAsia="ko-KR"/>
        </w:rPr>
        <w:tab/>
        <w:t>Discussion</w:t>
      </w:r>
      <w:r w:rsidR="005A4EFE" w:rsidRPr="000E5EF0">
        <w:rPr>
          <w:rFonts w:cs="Arial"/>
          <w:b/>
          <w:lang w:val="en-US" w:eastAsia="ko-KR"/>
        </w:rPr>
        <w:t>/Decision</w:t>
      </w:r>
    </w:p>
    <w:p w14:paraId="00D1E1C7"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750CDAE2" w14:textId="21CDE303" w:rsidR="00913EC2" w:rsidRDefault="00B01106" w:rsidP="00353DEA">
      <w:pPr>
        <w:spacing w:afterLines="150" w:after="360" w:line="240" w:lineRule="auto"/>
        <w:rPr>
          <w:szCs w:val="22"/>
          <w:lang w:val="en-US" w:eastAsia="ko-KR"/>
        </w:rPr>
      </w:pPr>
      <w:r w:rsidRPr="000E5EF0">
        <w:rPr>
          <w:szCs w:val="22"/>
          <w:lang w:val="en-US" w:eastAsia="ko-KR"/>
        </w:rPr>
        <w:t xml:space="preserve">In </w:t>
      </w:r>
      <w:r w:rsidR="00083435" w:rsidRPr="000E5EF0">
        <w:rPr>
          <w:szCs w:val="22"/>
          <w:lang w:val="en-US" w:eastAsia="ko-KR"/>
        </w:rPr>
        <w:t>last</w:t>
      </w:r>
      <w:r w:rsidR="001A14B6" w:rsidRPr="000E5EF0">
        <w:rPr>
          <w:szCs w:val="22"/>
          <w:lang w:val="en-US" w:eastAsia="ko-KR"/>
        </w:rPr>
        <w:t xml:space="preserve"> </w:t>
      </w:r>
      <w:r w:rsidRPr="000E5EF0">
        <w:rPr>
          <w:szCs w:val="22"/>
          <w:lang w:val="en-US" w:eastAsia="ko-KR"/>
        </w:rPr>
        <w:t>RAN1</w:t>
      </w:r>
      <w:r w:rsidR="003A1B16">
        <w:rPr>
          <w:szCs w:val="22"/>
          <w:lang w:val="en-US" w:eastAsia="ko-KR"/>
        </w:rPr>
        <w:t xml:space="preserve"> NR#1 ad hoc</w:t>
      </w:r>
      <w:r w:rsidRPr="000E5EF0">
        <w:rPr>
          <w:szCs w:val="22"/>
          <w:lang w:val="en-US" w:eastAsia="ko-KR"/>
        </w:rPr>
        <w:t xml:space="preserve"> meeting,</w:t>
      </w:r>
      <w:r w:rsidR="003A1B16">
        <w:rPr>
          <w:szCs w:val="22"/>
          <w:lang w:val="en-US" w:eastAsia="ko-KR"/>
        </w:rPr>
        <w:t xml:space="preserve"> the following agreements</w:t>
      </w:r>
      <w:r w:rsidR="00083435" w:rsidRPr="000E5EF0">
        <w:rPr>
          <w:szCs w:val="22"/>
          <w:lang w:val="en-US" w:eastAsia="ko-KR"/>
        </w:rPr>
        <w:t xml:space="preserve"> ha</w:t>
      </w:r>
      <w:r w:rsidR="003A1B16">
        <w:rPr>
          <w:szCs w:val="22"/>
          <w:lang w:val="en-US" w:eastAsia="ko-KR"/>
        </w:rPr>
        <w:t>ve</w:t>
      </w:r>
      <w:r w:rsidR="00083435" w:rsidRPr="000E5EF0">
        <w:rPr>
          <w:szCs w:val="22"/>
          <w:lang w:val="en-US" w:eastAsia="ko-KR"/>
        </w:rPr>
        <w:t xml:space="preserve"> been </w:t>
      </w:r>
      <w:r w:rsidR="0047510C">
        <w:rPr>
          <w:szCs w:val="22"/>
          <w:lang w:val="en-US" w:eastAsia="ko-KR"/>
        </w:rPr>
        <w:t>a</w:t>
      </w:r>
      <w:r w:rsidR="003A1B16">
        <w:rPr>
          <w:szCs w:val="22"/>
          <w:lang w:val="en-US" w:eastAsia="ko-KR"/>
        </w:rPr>
        <w:t xml:space="preserve">chieved </w:t>
      </w:r>
      <w:r w:rsidR="0078764A">
        <w:rPr>
          <w:szCs w:val="22"/>
          <w:lang w:val="en-US" w:eastAsia="ko-KR"/>
        </w:rPr>
        <w:t>on</w:t>
      </w:r>
      <w:r w:rsidR="003A1B16">
        <w:rPr>
          <w:szCs w:val="22"/>
          <w:lang w:val="en-US" w:eastAsia="ko-KR"/>
        </w:rPr>
        <w:t xml:space="preserve"> </w:t>
      </w:r>
      <w:r w:rsidR="00043BC1">
        <w:rPr>
          <w:szCs w:val="22"/>
          <w:lang w:val="en-US" w:eastAsia="ko-KR"/>
        </w:rPr>
        <w:t>mobility procedure</w:t>
      </w:r>
      <w:r w:rsidR="00DC6863">
        <w:rPr>
          <w:szCs w:val="22"/>
          <w:lang w:val="en-US" w:eastAsia="ko-KR"/>
        </w:rPr>
        <w:t xml:space="preserve"> </w:t>
      </w:r>
      <w:r w:rsidR="00913EC2">
        <w:rPr>
          <w:szCs w:val="22"/>
          <w:lang w:val="en-US" w:eastAsia="ko-KR"/>
        </w:rPr>
        <w:t>[</w:t>
      </w:r>
      <w:r w:rsidR="00043BC1">
        <w:rPr>
          <w:szCs w:val="22"/>
          <w:lang w:val="en-US" w:eastAsia="ko-KR"/>
        </w:rPr>
        <w:t>1</w:t>
      </w:r>
      <w:r w:rsidR="00913EC2">
        <w:rPr>
          <w:szCs w:val="22"/>
          <w:lang w:val="en-US" w:eastAsia="ko-KR"/>
        </w:rPr>
        <w:t>].</w:t>
      </w:r>
    </w:p>
    <w:p w14:paraId="6E78BF29" w14:textId="77777777" w:rsidR="001E1FDE" w:rsidRPr="006B51D2" w:rsidRDefault="001E1FDE" w:rsidP="001E1FDE">
      <w:pPr>
        <w:rPr>
          <w:rFonts w:eastAsia="MS Mincho"/>
          <w:b/>
          <w:u w:val="single"/>
        </w:rPr>
      </w:pPr>
      <w:r w:rsidRPr="003B0FEE">
        <w:rPr>
          <w:rFonts w:eastAsia="MS Mincho" w:hint="eastAsia"/>
          <w:b/>
          <w:highlight w:val="green"/>
          <w:u w:val="single"/>
        </w:rPr>
        <w:t>Agreements:</w:t>
      </w:r>
    </w:p>
    <w:p w14:paraId="294A694E" w14:textId="77777777" w:rsidR="001E1FDE" w:rsidRPr="006B51D2" w:rsidRDefault="001E1FDE" w:rsidP="001E1FDE">
      <w:pPr>
        <w:numPr>
          <w:ilvl w:val="0"/>
          <w:numId w:val="31"/>
        </w:numPr>
        <w:spacing w:line="240" w:lineRule="auto"/>
        <w:jc w:val="left"/>
        <w:rPr>
          <w:rFonts w:eastAsia="MS Mincho"/>
          <w:lang w:val="en-US"/>
        </w:rPr>
      </w:pPr>
      <w:r w:rsidRPr="006B51D2">
        <w:rPr>
          <w:rFonts w:eastAsia="MS Mincho"/>
          <w:lang w:val="sv-SE"/>
        </w:rPr>
        <w:t>The following always-on signals are used for</w:t>
      </w:r>
      <w:r w:rsidRPr="006B51D2">
        <w:rPr>
          <w:rFonts w:eastAsia="MS Mincho"/>
          <w:lang w:val="x-none"/>
        </w:rPr>
        <w:t xml:space="preserve"> RRM measurement</w:t>
      </w:r>
      <w:r w:rsidRPr="006B51D2">
        <w:rPr>
          <w:rFonts w:eastAsia="MS Mincho"/>
          <w:lang w:val="en-US"/>
        </w:rPr>
        <w:t xml:space="preserve"> for L3 mobility</w:t>
      </w:r>
      <w:r w:rsidRPr="006B51D2">
        <w:rPr>
          <w:rFonts w:eastAsia="MS Mincho"/>
          <w:lang w:val="x-none"/>
        </w:rPr>
        <w:t xml:space="preserve"> in IDLE mode</w:t>
      </w:r>
      <w:r w:rsidRPr="006B51D2">
        <w:rPr>
          <w:rFonts w:eastAsia="MS Mincho"/>
          <w:lang w:val="en-US"/>
        </w:rPr>
        <w:t>:</w:t>
      </w:r>
    </w:p>
    <w:p w14:paraId="26B68DE9" w14:textId="77777777" w:rsidR="001E1FDE" w:rsidRPr="006B51D2" w:rsidRDefault="001E1FDE" w:rsidP="001E1FDE">
      <w:pPr>
        <w:numPr>
          <w:ilvl w:val="1"/>
          <w:numId w:val="31"/>
        </w:numPr>
        <w:spacing w:line="240" w:lineRule="auto"/>
        <w:jc w:val="left"/>
        <w:rPr>
          <w:rFonts w:eastAsia="MS Mincho"/>
          <w:lang w:val="en-US"/>
        </w:rPr>
      </w:pPr>
      <w:r w:rsidRPr="006B51D2">
        <w:rPr>
          <w:rFonts w:eastAsia="MS Mincho"/>
          <w:lang w:val="sv-SE"/>
        </w:rPr>
        <w:t>NR synchronization signal, or</w:t>
      </w:r>
    </w:p>
    <w:p w14:paraId="446EDC71" w14:textId="77777777" w:rsidR="001E1FDE" w:rsidRPr="003A1B16" w:rsidRDefault="001E1FDE" w:rsidP="001E1FDE">
      <w:pPr>
        <w:numPr>
          <w:ilvl w:val="1"/>
          <w:numId w:val="31"/>
        </w:numPr>
        <w:spacing w:line="240" w:lineRule="auto"/>
        <w:jc w:val="left"/>
        <w:rPr>
          <w:rFonts w:eastAsia="MS Mincho"/>
          <w:b/>
          <w:lang w:val="en-US"/>
        </w:rPr>
      </w:pPr>
      <w:r w:rsidRPr="003A1B16">
        <w:rPr>
          <w:rFonts w:eastAsia="MS Mincho"/>
          <w:b/>
          <w:lang w:val="sv-SE"/>
        </w:rPr>
        <w:t xml:space="preserve">NR synchronization signal, </w:t>
      </w:r>
      <w:r w:rsidRPr="003A1B16">
        <w:rPr>
          <w:rFonts w:eastAsia="MS Mincho"/>
          <w:b/>
          <w:lang w:val="en-US"/>
        </w:rPr>
        <w:t>and additional DM-RS for PBCH if DM-RS is supported for PBCH, or</w:t>
      </w:r>
    </w:p>
    <w:p w14:paraId="6C0BA8C0" w14:textId="77777777" w:rsidR="001E1FDE" w:rsidRPr="003A1B16" w:rsidRDefault="001E1FDE" w:rsidP="001E1FDE">
      <w:pPr>
        <w:numPr>
          <w:ilvl w:val="2"/>
          <w:numId w:val="31"/>
        </w:numPr>
        <w:spacing w:line="240" w:lineRule="auto"/>
        <w:jc w:val="left"/>
        <w:rPr>
          <w:rFonts w:eastAsia="MS Mincho"/>
          <w:b/>
          <w:lang w:val="en-US"/>
        </w:rPr>
      </w:pPr>
      <w:r w:rsidRPr="003A1B16">
        <w:rPr>
          <w:rFonts w:eastAsia="MS Mincho"/>
          <w:b/>
          <w:lang w:val="en-US"/>
        </w:rPr>
        <w:t>Note: How to use DM-RS for RRM measurement is up to UE implementation</w:t>
      </w:r>
    </w:p>
    <w:p w14:paraId="1655B574" w14:textId="77777777" w:rsidR="001E1FDE" w:rsidRPr="003A1B16" w:rsidRDefault="001E1FDE" w:rsidP="001E1FDE">
      <w:pPr>
        <w:numPr>
          <w:ilvl w:val="1"/>
          <w:numId w:val="31"/>
        </w:numPr>
        <w:spacing w:line="240" w:lineRule="auto"/>
        <w:jc w:val="left"/>
        <w:rPr>
          <w:rFonts w:eastAsia="MS Mincho"/>
          <w:b/>
          <w:lang w:val="en-US"/>
        </w:rPr>
      </w:pPr>
      <w:r w:rsidRPr="003A1B16">
        <w:rPr>
          <w:rFonts w:eastAsia="MS Mincho"/>
          <w:b/>
          <w:lang w:val="en-US"/>
        </w:rPr>
        <w:t>DM-RS for PBCH if DM-RS is supported for PBCH</w:t>
      </w:r>
    </w:p>
    <w:p w14:paraId="711EE599" w14:textId="77777777" w:rsidR="001E1FDE" w:rsidRPr="00DC6863" w:rsidRDefault="001E1FDE" w:rsidP="001E1FDE">
      <w:pPr>
        <w:numPr>
          <w:ilvl w:val="1"/>
          <w:numId w:val="31"/>
        </w:numPr>
        <w:spacing w:line="240" w:lineRule="auto"/>
        <w:jc w:val="left"/>
        <w:rPr>
          <w:rFonts w:eastAsia="MS Mincho"/>
          <w:lang w:val="en-US"/>
        </w:rPr>
      </w:pPr>
      <w:r w:rsidRPr="00DC6863">
        <w:rPr>
          <w:rFonts w:eastAsia="MS Mincho" w:hint="eastAsia"/>
          <w:lang w:val="en-US"/>
        </w:rPr>
        <w:t>Note that down selection will be needed if DM-RS for PBCH is supported</w:t>
      </w:r>
    </w:p>
    <w:p w14:paraId="495B2334" w14:textId="77777777" w:rsidR="001E1FDE" w:rsidRPr="006B51D2" w:rsidRDefault="001E1FDE" w:rsidP="001E1FDE">
      <w:pPr>
        <w:numPr>
          <w:ilvl w:val="0"/>
          <w:numId w:val="31"/>
        </w:numPr>
        <w:spacing w:line="240" w:lineRule="auto"/>
        <w:jc w:val="left"/>
        <w:rPr>
          <w:rFonts w:eastAsia="MS Mincho"/>
          <w:lang w:val="en-US"/>
        </w:rPr>
      </w:pPr>
      <w:r w:rsidRPr="006B51D2">
        <w:rPr>
          <w:rFonts w:eastAsia="MS Mincho"/>
          <w:lang w:val="en-US"/>
        </w:rPr>
        <w:t>F</w:t>
      </w:r>
      <w:r w:rsidRPr="006B51D2">
        <w:rPr>
          <w:rFonts w:eastAsia="MS Mincho"/>
          <w:lang w:val="x-none"/>
        </w:rPr>
        <w:t xml:space="preserve">or </w:t>
      </w:r>
      <w:r w:rsidRPr="006B51D2">
        <w:rPr>
          <w:rFonts w:eastAsia="MS Mincho"/>
          <w:lang w:val="sv-SE"/>
        </w:rPr>
        <w:t xml:space="preserve">CONNECTED mode </w:t>
      </w:r>
      <w:r w:rsidRPr="006B51D2">
        <w:rPr>
          <w:rFonts w:eastAsia="MS Mincho"/>
          <w:lang w:val="x-none"/>
        </w:rPr>
        <w:t xml:space="preserve">RRM measurement </w:t>
      </w:r>
      <w:r w:rsidRPr="006B51D2">
        <w:rPr>
          <w:rFonts w:eastAsia="MS Mincho"/>
          <w:lang w:val="sv-SE"/>
        </w:rPr>
        <w:t>for L3 mobility</w:t>
      </w:r>
      <w:r w:rsidRPr="006B51D2">
        <w:rPr>
          <w:rFonts w:eastAsia="MS Mincho"/>
          <w:lang w:val="en-US"/>
        </w:rPr>
        <w:t>, the following RS can be used if needed, in addition to IDLE mode RS:</w:t>
      </w:r>
    </w:p>
    <w:p w14:paraId="48626F36" w14:textId="77777777" w:rsidR="001E1FDE" w:rsidRPr="006B51D2" w:rsidRDefault="001E1FDE" w:rsidP="001E1FDE">
      <w:pPr>
        <w:numPr>
          <w:ilvl w:val="1"/>
          <w:numId w:val="31"/>
        </w:numPr>
        <w:spacing w:line="240" w:lineRule="auto"/>
        <w:jc w:val="left"/>
        <w:rPr>
          <w:rFonts w:eastAsia="MS Mincho"/>
          <w:lang w:val="en-US"/>
        </w:rPr>
      </w:pPr>
      <w:r w:rsidRPr="006B51D2">
        <w:rPr>
          <w:rFonts w:eastAsia="MS Mincho"/>
          <w:lang w:val="en-US"/>
        </w:rPr>
        <w:t xml:space="preserve">FFS: </w:t>
      </w:r>
      <w:r w:rsidRPr="006B51D2">
        <w:rPr>
          <w:rFonts w:eastAsia="MS Mincho"/>
          <w:lang w:val="x-none"/>
        </w:rPr>
        <w:t>CSI-RS</w:t>
      </w:r>
      <w:r w:rsidRPr="006B51D2">
        <w:rPr>
          <w:rFonts w:eastAsia="MS Mincho"/>
          <w:lang w:val="en-US"/>
        </w:rPr>
        <w:t>,</w:t>
      </w:r>
    </w:p>
    <w:p w14:paraId="035144FC" w14:textId="77777777" w:rsidR="001E1FDE" w:rsidRPr="00DC6863" w:rsidRDefault="001E1FDE" w:rsidP="001E1FDE">
      <w:pPr>
        <w:numPr>
          <w:ilvl w:val="1"/>
          <w:numId w:val="31"/>
        </w:numPr>
        <w:spacing w:line="240" w:lineRule="auto"/>
        <w:jc w:val="left"/>
        <w:rPr>
          <w:rFonts w:eastAsia="MS Mincho"/>
          <w:b/>
          <w:lang w:val="en-US"/>
        </w:rPr>
      </w:pPr>
      <w:r w:rsidRPr="00DC6863">
        <w:rPr>
          <w:rFonts w:eastAsia="MS Mincho"/>
          <w:b/>
          <w:lang w:val="en-US"/>
        </w:rPr>
        <w:t xml:space="preserve">FFS: </w:t>
      </w:r>
      <w:r w:rsidRPr="00DC6863">
        <w:rPr>
          <w:rFonts w:eastAsia="MS Mincho" w:hint="eastAsia"/>
          <w:b/>
          <w:lang w:val="en-US"/>
        </w:rPr>
        <w:t>RS separately designed from CSI-RS</w:t>
      </w:r>
    </w:p>
    <w:p w14:paraId="5FD02D45" w14:textId="77777777" w:rsidR="001E1FDE" w:rsidRDefault="001E1FDE" w:rsidP="001E1FDE">
      <w:pPr>
        <w:numPr>
          <w:ilvl w:val="1"/>
          <w:numId w:val="31"/>
        </w:numPr>
        <w:spacing w:line="240" w:lineRule="auto"/>
        <w:jc w:val="left"/>
        <w:rPr>
          <w:rFonts w:eastAsia="MS Mincho"/>
          <w:b/>
          <w:lang w:val="en-US"/>
        </w:rPr>
      </w:pPr>
      <w:r w:rsidRPr="00DC6863">
        <w:rPr>
          <w:rFonts w:eastAsia="MS Mincho" w:hint="eastAsia"/>
          <w:b/>
          <w:lang w:val="en-US"/>
        </w:rPr>
        <w:t>Note that possibility of multiplexing of wideband RS in SS block is not precluded</w:t>
      </w:r>
    </w:p>
    <w:p w14:paraId="506592F9" w14:textId="77777777" w:rsidR="001E1FDE" w:rsidRPr="00A456A3" w:rsidRDefault="001E1FDE" w:rsidP="001E1FDE">
      <w:pPr>
        <w:rPr>
          <w:rFonts w:eastAsia="MS Mincho"/>
          <w:b/>
          <w:highlight w:val="green"/>
          <w:u w:val="single"/>
          <w:lang w:val="en-US"/>
        </w:rPr>
      </w:pPr>
      <w:r w:rsidRPr="00A456A3">
        <w:rPr>
          <w:rFonts w:eastAsia="MS Mincho"/>
          <w:b/>
          <w:highlight w:val="green"/>
          <w:u w:val="single"/>
          <w:lang w:val="en-US"/>
        </w:rPr>
        <w:t xml:space="preserve">Agreement: </w:t>
      </w:r>
    </w:p>
    <w:p w14:paraId="63C4424E" w14:textId="77777777" w:rsidR="001E1FDE" w:rsidRPr="00AE26C1" w:rsidRDefault="001E1FDE" w:rsidP="001E1FDE">
      <w:pPr>
        <w:numPr>
          <w:ilvl w:val="1"/>
          <w:numId w:val="31"/>
        </w:numPr>
        <w:spacing w:line="240" w:lineRule="auto"/>
        <w:jc w:val="left"/>
        <w:rPr>
          <w:rFonts w:eastAsia="MS Mincho"/>
          <w:b/>
          <w:lang w:val="en-US"/>
        </w:rPr>
      </w:pPr>
      <w:r w:rsidRPr="00AE26C1">
        <w:rPr>
          <w:rFonts w:eastAsia="MS Mincho"/>
          <w:b/>
          <w:lang w:val="en-US"/>
        </w:rPr>
        <w:t>The additional RS for mobility if defined can be transmitted on multiple beams.</w:t>
      </w:r>
    </w:p>
    <w:p w14:paraId="6B186662" w14:textId="7FD98186" w:rsidR="00AE26C1" w:rsidRDefault="001E1FDE" w:rsidP="00353DEA">
      <w:pPr>
        <w:spacing w:afterLines="150" w:after="360" w:line="240" w:lineRule="auto"/>
        <w:rPr>
          <w:szCs w:val="22"/>
          <w:lang w:val="en-US" w:eastAsia="ko-KR"/>
        </w:rPr>
      </w:pPr>
      <w:r>
        <w:rPr>
          <w:szCs w:val="22"/>
          <w:lang w:val="en-US" w:eastAsia="ko-KR"/>
        </w:rPr>
        <w:t>A</w:t>
      </w:r>
      <w:r>
        <w:rPr>
          <w:rFonts w:hint="eastAsia"/>
          <w:szCs w:val="22"/>
          <w:lang w:val="en-US" w:eastAsia="ko-KR"/>
        </w:rPr>
        <w:t>dditionally,</w:t>
      </w:r>
      <w:r>
        <w:rPr>
          <w:szCs w:val="22"/>
          <w:lang w:val="en-US" w:eastAsia="ko-KR"/>
        </w:rPr>
        <w:t xml:space="preserve"> the following agreements are listed on the NR-PBCH design.</w:t>
      </w:r>
    </w:p>
    <w:p w14:paraId="1A5F9AC0" w14:textId="77777777" w:rsidR="001E1FDE" w:rsidRPr="001518B1" w:rsidRDefault="001E1FDE" w:rsidP="001E1FDE">
      <w:pPr>
        <w:rPr>
          <w:rFonts w:eastAsia="MS Mincho"/>
          <w:b/>
          <w:highlight w:val="green"/>
          <w:u w:val="single"/>
        </w:rPr>
      </w:pPr>
      <w:r w:rsidRPr="001518B1">
        <w:rPr>
          <w:rFonts w:eastAsia="MS Mincho"/>
          <w:b/>
          <w:highlight w:val="green"/>
          <w:u w:val="single"/>
        </w:rPr>
        <w:t>Agreement:</w:t>
      </w:r>
    </w:p>
    <w:p w14:paraId="60C0732B" w14:textId="77777777" w:rsidR="001E1FDE" w:rsidRPr="00FE3B25" w:rsidRDefault="001E1FDE" w:rsidP="001E1FDE">
      <w:pPr>
        <w:numPr>
          <w:ilvl w:val="0"/>
          <w:numId w:val="31"/>
        </w:numPr>
        <w:spacing w:line="240" w:lineRule="auto"/>
        <w:jc w:val="left"/>
        <w:rPr>
          <w:rFonts w:eastAsia="MS Mincho"/>
        </w:rPr>
      </w:pPr>
      <w:r>
        <w:rPr>
          <w:rFonts w:eastAsia="MS Mincho"/>
        </w:rPr>
        <w:t>No blind detection of NR-PBCH transmission scheme or number of antenna ports is required by the UE</w:t>
      </w:r>
    </w:p>
    <w:p w14:paraId="520F1408" w14:textId="77777777" w:rsidR="001E1FDE" w:rsidRPr="0006055C" w:rsidRDefault="001E1FDE" w:rsidP="001E1FDE">
      <w:pPr>
        <w:numPr>
          <w:ilvl w:val="0"/>
          <w:numId w:val="31"/>
        </w:numPr>
        <w:spacing w:line="240" w:lineRule="auto"/>
        <w:jc w:val="left"/>
        <w:rPr>
          <w:rFonts w:eastAsia="MS Mincho"/>
        </w:rPr>
      </w:pPr>
      <w:r w:rsidRPr="00A22114">
        <w:rPr>
          <w:rFonts w:eastAsia="MS Mincho" w:hint="eastAsia"/>
          <w:lang w:val="en-US"/>
        </w:rPr>
        <w:t xml:space="preserve">For NR-PBCH transmission, </w:t>
      </w:r>
      <w:r>
        <w:rPr>
          <w:rFonts w:eastAsia="MS Mincho"/>
          <w:lang w:val="en-US"/>
        </w:rPr>
        <w:t xml:space="preserve">a single </w:t>
      </w:r>
      <w:r w:rsidRPr="00A22114">
        <w:rPr>
          <w:rFonts w:eastAsia="MS Mincho" w:hint="eastAsia"/>
          <w:lang w:val="en-US"/>
        </w:rPr>
        <w:t xml:space="preserve">fixed number of antenna port(s) </w:t>
      </w:r>
      <w:r>
        <w:rPr>
          <w:rFonts w:eastAsia="MS Mincho"/>
          <w:lang w:val="en-US"/>
        </w:rPr>
        <w:t>is</w:t>
      </w:r>
      <w:r>
        <w:rPr>
          <w:rFonts w:eastAsia="MS Mincho" w:hint="eastAsia"/>
          <w:lang w:val="en-US"/>
        </w:rPr>
        <w:t xml:space="preserve"> supported</w:t>
      </w:r>
    </w:p>
    <w:p w14:paraId="278067D3" w14:textId="77777777" w:rsidR="001E1FDE" w:rsidRPr="00A22114" w:rsidRDefault="001E1FDE" w:rsidP="001E1FDE">
      <w:pPr>
        <w:numPr>
          <w:ilvl w:val="0"/>
          <w:numId w:val="31"/>
        </w:numPr>
        <w:spacing w:line="240" w:lineRule="auto"/>
        <w:jc w:val="left"/>
        <w:rPr>
          <w:rFonts w:eastAsia="MS Mincho"/>
        </w:rPr>
      </w:pPr>
      <w:r>
        <w:rPr>
          <w:rFonts w:eastAsia="MS Mincho"/>
          <w:lang w:val="en-US"/>
        </w:rPr>
        <w:t xml:space="preserve">For NR-PBCH transmission, a single one of the following transmission schemes is supported; </w:t>
      </w:r>
      <w:r>
        <w:rPr>
          <w:rFonts w:eastAsia="MS Mincho" w:hint="eastAsia"/>
          <w:lang w:val="en-US"/>
        </w:rPr>
        <w:t>down-</w:t>
      </w:r>
      <w:r w:rsidRPr="00A22114">
        <w:rPr>
          <w:rFonts w:eastAsia="MS Mincho" w:hint="eastAsia"/>
          <w:lang w:val="en-US"/>
        </w:rPr>
        <w:t xml:space="preserve">selection will be done in RAN1#88 </w:t>
      </w:r>
      <w:r>
        <w:rPr>
          <w:rFonts w:eastAsia="MS Mincho"/>
          <w:lang w:val="en-US"/>
        </w:rPr>
        <w:t>to one of</w:t>
      </w:r>
      <w:r w:rsidRPr="00A22114">
        <w:rPr>
          <w:rFonts w:eastAsia="MS Mincho" w:hint="eastAsia"/>
          <w:lang w:val="en-US"/>
        </w:rPr>
        <w:t xml:space="preserve"> the following </w:t>
      </w:r>
      <w:r>
        <w:rPr>
          <w:rFonts w:eastAsia="MS Mincho" w:hint="eastAsia"/>
          <w:lang w:val="en-US"/>
        </w:rPr>
        <w:t>transmission schemes</w:t>
      </w:r>
      <w:r w:rsidRPr="00A22114">
        <w:rPr>
          <w:rFonts w:eastAsia="MS Mincho" w:hint="eastAsia"/>
          <w:lang w:val="en-US"/>
        </w:rPr>
        <w:t>:</w:t>
      </w:r>
    </w:p>
    <w:p w14:paraId="041BD93B" w14:textId="77777777" w:rsidR="001E1FDE" w:rsidRPr="00AE26C1" w:rsidRDefault="001E1FDE" w:rsidP="001E1FDE">
      <w:pPr>
        <w:numPr>
          <w:ilvl w:val="1"/>
          <w:numId w:val="31"/>
        </w:numPr>
        <w:spacing w:line="240" w:lineRule="auto"/>
        <w:jc w:val="left"/>
        <w:rPr>
          <w:rFonts w:eastAsia="MS Mincho"/>
          <w:b/>
        </w:rPr>
      </w:pPr>
      <w:r w:rsidRPr="00AE26C1">
        <w:rPr>
          <w:rFonts w:eastAsia="MS Mincho" w:hint="eastAsia"/>
          <w:b/>
        </w:rPr>
        <w:t>Alt.1: Two antenna port based SFBC</w:t>
      </w:r>
    </w:p>
    <w:p w14:paraId="3B695C2A" w14:textId="77777777" w:rsidR="001E1FDE" w:rsidRPr="00AE26C1" w:rsidRDefault="001E1FDE" w:rsidP="001E1FDE">
      <w:pPr>
        <w:numPr>
          <w:ilvl w:val="1"/>
          <w:numId w:val="31"/>
        </w:numPr>
        <w:spacing w:line="240" w:lineRule="auto"/>
        <w:jc w:val="left"/>
        <w:rPr>
          <w:rFonts w:eastAsia="MS Mincho"/>
          <w:b/>
        </w:rPr>
      </w:pPr>
      <w:r w:rsidRPr="00AE26C1">
        <w:rPr>
          <w:rFonts w:eastAsia="MS Mincho" w:hint="eastAsia"/>
          <w:b/>
        </w:rPr>
        <w:t>Alt.2: Two antenna port based precoder cycling</w:t>
      </w:r>
    </w:p>
    <w:p w14:paraId="540185C8" w14:textId="77777777" w:rsidR="001E1FDE" w:rsidRDefault="001E1FDE" w:rsidP="001E1FDE">
      <w:pPr>
        <w:numPr>
          <w:ilvl w:val="1"/>
          <w:numId w:val="31"/>
        </w:numPr>
        <w:spacing w:line="240" w:lineRule="auto"/>
        <w:jc w:val="left"/>
        <w:rPr>
          <w:rFonts w:eastAsia="MS Mincho"/>
        </w:rPr>
      </w:pPr>
      <w:r w:rsidRPr="00A22114">
        <w:rPr>
          <w:rFonts w:eastAsia="MS Mincho" w:hint="eastAsia"/>
        </w:rPr>
        <w:t xml:space="preserve">Alt.3: Single antenna port based transmission scheme </w:t>
      </w:r>
    </w:p>
    <w:p w14:paraId="59763148" w14:textId="77777777" w:rsidR="001E1FDE" w:rsidRPr="00A22114" w:rsidRDefault="001E1FDE" w:rsidP="001E1FDE">
      <w:pPr>
        <w:numPr>
          <w:ilvl w:val="0"/>
          <w:numId w:val="31"/>
        </w:numPr>
        <w:spacing w:line="240" w:lineRule="auto"/>
        <w:jc w:val="left"/>
        <w:rPr>
          <w:rFonts w:eastAsia="MS Mincho"/>
        </w:rPr>
      </w:pPr>
      <w:r w:rsidRPr="00A22114">
        <w:rPr>
          <w:rFonts w:eastAsia="MS Mincho" w:hint="eastAsia"/>
        </w:rPr>
        <w:t>For reference signal of NR-PBCH demodulation, down selection will be done in RAN1#88</w:t>
      </w:r>
      <w:r>
        <w:rPr>
          <w:rFonts w:eastAsia="MS Mincho" w:hint="eastAsia"/>
        </w:rPr>
        <w:t xml:space="preserve"> </w:t>
      </w:r>
      <w:r>
        <w:rPr>
          <w:rFonts w:eastAsia="MS Mincho"/>
        </w:rPr>
        <w:t xml:space="preserve">to one of the </w:t>
      </w:r>
      <w:r>
        <w:rPr>
          <w:rFonts w:eastAsia="MS Mincho" w:hint="eastAsia"/>
        </w:rPr>
        <w:t>following</w:t>
      </w:r>
      <w:r w:rsidRPr="00A22114">
        <w:rPr>
          <w:rFonts w:eastAsia="MS Mincho" w:hint="eastAsia"/>
        </w:rPr>
        <w:t xml:space="preserve">: </w:t>
      </w:r>
    </w:p>
    <w:p w14:paraId="264D7904" w14:textId="77777777" w:rsidR="001E1FDE" w:rsidRPr="00A22114" w:rsidRDefault="001E1FDE" w:rsidP="001E1FDE">
      <w:pPr>
        <w:numPr>
          <w:ilvl w:val="1"/>
          <w:numId w:val="31"/>
        </w:numPr>
        <w:spacing w:line="240" w:lineRule="auto"/>
        <w:jc w:val="left"/>
        <w:rPr>
          <w:rFonts w:eastAsia="MS Mincho"/>
        </w:rPr>
      </w:pPr>
      <w:r w:rsidRPr="00A22114">
        <w:rPr>
          <w:rFonts w:eastAsia="MS Mincho" w:hint="eastAsia"/>
        </w:rPr>
        <w:t>Alt.1: Synchronization Signal (e.g. NR-SSS)</w:t>
      </w:r>
    </w:p>
    <w:p w14:paraId="05284A79" w14:textId="77777777" w:rsidR="001E1FDE" w:rsidRPr="00A22114" w:rsidRDefault="001E1FDE" w:rsidP="001E1FDE">
      <w:pPr>
        <w:numPr>
          <w:ilvl w:val="1"/>
          <w:numId w:val="31"/>
        </w:numPr>
        <w:spacing w:line="240" w:lineRule="auto"/>
        <w:jc w:val="left"/>
        <w:rPr>
          <w:rFonts w:eastAsia="MS Mincho"/>
        </w:rPr>
      </w:pPr>
      <w:r w:rsidRPr="00A22114">
        <w:rPr>
          <w:rFonts w:eastAsia="MS Mincho" w:hint="eastAsia"/>
        </w:rPr>
        <w:t xml:space="preserve">Alt.2: Self-contained DMRS </w:t>
      </w:r>
    </w:p>
    <w:p w14:paraId="75BDCA63" w14:textId="77777777" w:rsidR="001E1FDE" w:rsidRPr="00A22114" w:rsidRDefault="001E1FDE" w:rsidP="001E1FDE">
      <w:pPr>
        <w:numPr>
          <w:ilvl w:val="2"/>
          <w:numId w:val="31"/>
        </w:numPr>
        <w:spacing w:line="240" w:lineRule="auto"/>
        <w:jc w:val="left"/>
        <w:rPr>
          <w:rFonts w:eastAsia="MS Mincho"/>
        </w:rPr>
      </w:pPr>
      <w:r>
        <w:rPr>
          <w:rFonts w:eastAsia="MS Mincho" w:hint="eastAsia"/>
        </w:rPr>
        <w:t>NOTE: It does</w:t>
      </w:r>
      <w:r w:rsidRPr="00A22114">
        <w:rPr>
          <w:rFonts w:eastAsia="MS Mincho" w:hint="eastAsia"/>
        </w:rPr>
        <w:t xml:space="preserve"> not preclude additional channel estimation aid from synchronization signal.</w:t>
      </w:r>
    </w:p>
    <w:p w14:paraId="0D0A2E48" w14:textId="77777777" w:rsidR="001E1FDE" w:rsidRPr="00DE1A4E" w:rsidRDefault="001E1FDE" w:rsidP="001E1FDE">
      <w:pPr>
        <w:numPr>
          <w:ilvl w:val="1"/>
          <w:numId w:val="31"/>
        </w:numPr>
        <w:spacing w:line="240" w:lineRule="auto"/>
        <w:jc w:val="left"/>
        <w:rPr>
          <w:rFonts w:eastAsia="MS Mincho"/>
          <w:b/>
        </w:rPr>
      </w:pPr>
      <w:r w:rsidRPr="00DE1A4E">
        <w:rPr>
          <w:rFonts w:eastAsia="MS Mincho" w:hint="eastAsia"/>
          <w:b/>
        </w:rPr>
        <w:t>Alt.3: MRS multiplexed in a</w:t>
      </w:r>
      <w:r w:rsidRPr="00DE1A4E">
        <w:rPr>
          <w:rFonts w:eastAsia="MS Mincho"/>
          <w:b/>
        </w:rPr>
        <w:t>n</w:t>
      </w:r>
      <w:r w:rsidRPr="00DE1A4E">
        <w:rPr>
          <w:rFonts w:eastAsia="MS Mincho" w:hint="eastAsia"/>
          <w:b/>
        </w:rPr>
        <w:t xml:space="preserve"> SS block</w:t>
      </w:r>
      <w:r w:rsidRPr="00DE1A4E">
        <w:rPr>
          <w:rFonts w:eastAsia="MS Mincho"/>
          <w:b/>
        </w:rPr>
        <w:t>, if MRS is supported in an SS block</w:t>
      </w:r>
      <w:r w:rsidRPr="00DE1A4E">
        <w:rPr>
          <w:rFonts w:eastAsia="MS Mincho" w:hint="eastAsia"/>
          <w:b/>
        </w:rPr>
        <w:t>.</w:t>
      </w:r>
    </w:p>
    <w:p w14:paraId="5A9E2C70" w14:textId="77777777" w:rsidR="001E1FDE" w:rsidRPr="00AE26C1" w:rsidRDefault="001E1FDE" w:rsidP="001E1FDE">
      <w:pPr>
        <w:numPr>
          <w:ilvl w:val="0"/>
          <w:numId w:val="31"/>
        </w:numPr>
        <w:spacing w:line="240" w:lineRule="auto"/>
        <w:jc w:val="left"/>
        <w:rPr>
          <w:rFonts w:eastAsia="MS Mincho"/>
        </w:rPr>
      </w:pPr>
      <w:r>
        <w:rPr>
          <w:rFonts w:eastAsia="MS Mincho"/>
        </w:rPr>
        <w:t>N</w:t>
      </w:r>
      <w:r>
        <w:rPr>
          <w:rFonts w:eastAsia="MS Mincho" w:hint="eastAsia"/>
        </w:rPr>
        <w:t xml:space="preserve">umerology: FFS whether </w:t>
      </w:r>
      <w:r w:rsidRPr="00A22114">
        <w:rPr>
          <w:rFonts w:eastAsia="MS Mincho" w:hint="eastAsia"/>
        </w:rPr>
        <w:t>NR-PBCH</w:t>
      </w:r>
      <w:r>
        <w:rPr>
          <w:rFonts w:eastAsia="MS Mincho"/>
        </w:rPr>
        <w:t xml:space="preserve"> is the same as</w:t>
      </w:r>
      <w:r w:rsidRPr="00A22114">
        <w:rPr>
          <w:rFonts w:eastAsia="MS Mincho" w:hint="eastAsia"/>
          <w:lang w:val="en-US"/>
        </w:rPr>
        <w:t xml:space="preserve"> NR-S</w:t>
      </w:r>
      <w:r>
        <w:rPr>
          <w:rFonts w:eastAsia="MS Mincho" w:hint="eastAsia"/>
        </w:rPr>
        <w:t>SS</w:t>
      </w:r>
      <w:r w:rsidRPr="00A22114">
        <w:rPr>
          <w:rFonts w:eastAsia="MS Mincho" w:hint="eastAsia"/>
        </w:rPr>
        <w:t xml:space="preserve"> </w:t>
      </w:r>
      <w:r>
        <w:rPr>
          <w:rFonts w:eastAsia="MS Mincho"/>
        </w:rPr>
        <w:t>– decision to be taken at RAN1#88</w:t>
      </w:r>
    </w:p>
    <w:p w14:paraId="5BAA12E5" w14:textId="13988F54" w:rsidR="00BA51FB" w:rsidRPr="000E5EF0" w:rsidRDefault="00490184" w:rsidP="00353DEA">
      <w:pPr>
        <w:spacing w:afterLines="150" w:after="360" w:line="240" w:lineRule="auto"/>
        <w:rPr>
          <w:szCs w:val="22"/>
          <w:lang w:val="en-US" w:eastAsia="ko-KR"/>
        </w:rPr>
      </w:pPr>
      <w:r>
        <w:rPr>
          <w:szCs w:val="22"/>
          <w:lang w:val="en-US" w:eastAsia="ko-KR"/>
        </w:rPr>
        <w:t>I</w:t>
      </w:r>
      <w:r w:rsidRPr="000E5EF0">
        <w:rPr>
          <w:szCs w:val="22"/>
          <w:lang w:val="en-US" w:eastAsia="ko-KR"/>
        </w:rPr>
        <w:t>n this contribution</w:t>
      </w:r>
      <w:r>
        <w:rPr>
          <w:szCs w:val="22"/>
          <w:lang w:val="en-US" w:eastAsia="ko-KR"/>
        </w:rPr>
        <w:t xml:space="preserve">, </w:t>
      </w:r>
      <w:r w:rsidR="00AE26C1">
        <w:rPr>
          <w:szCs w:val="22"/>
          <w:lang w:val="en-US" w:eastAsia="ko-KR"/>
        </w:rPr>
        <w:t>we</w:t>
      </w:r>
      <w:r w:rsidR="001E1FDE">
        <w:rPr>
          <w:szCs w:val="22"/>
          <w:lang w:val="en-US" w:eastAsia="ko-KR"/>
        </w:rPr>
        <w:t xml:space="preserve"> would like to</w:t>
      </w:r>
      <w:r w:rsidR="00AE26C1">
        <w:rPr>
          <w:szCs w:val="22"/>
          <w:lang w:val="en-US" w:eastAsia="ko-KR"/>
        </w:rPr>
        <w:t xml:space="preserve"> discuss our</w:t>
      </w:r>
      <w:r w:rsidR="00DC13AB">
        <w:rPr>
          <w:szCs w:val="22"/>
          <w:lang w:val="en-US" w:eastAsia="ko-KR"/>
        </w:rPr>
        <w:t xml:space="preserve"> view and</w:t>
      </w:r>
      <w:r w:rsidR="00AE26C1">
        <w:rPr>
          <w:szCs w:val="22"/>
          <w:lang w:val="en-US" w:eastAsia="ko-KR"/>
        </w:rPr>
        <w:t xml:space="preserve"> preference on the RS for NR mobility measurement</w:t>
      </w:r>
      <w:r w:rsidR="009B591B">
        <w:rPr>
          <w:szCs w:val="22"/>
          <w:lang w:val="en-US" w:eastAsia="ko-KR"/>
        </w:rPr>
        <w:t xml:space="preserve"> for the purpose of down selection</w:t>
      </w:r>
      <w:r w:rsidR="00616357" w:rsidRPr="000E5EF0">
        <w:rPr>
          <w:szCs w:val="22"/>
          <w:lang w:val="en-US" w:eastAsia="ko-KR"/>
        </w:rPr>
        <w:t>.</w:t>
      </w:r>
    </w:p>
    <w:p w14:paraId="2763028E" w14:textId="6B7628C5" w:rsidR="001F6E3A" w:rsidRDefault="00AE26C1"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lastRenderedPageBreak/>
        <w:t>RS</w:t>
      </w:r>
      <w:r w:rsidR="004068FE">
        <w:rPr>
          <w:rFonts w:cs="Arial"/>
          <w:sz w:val="36"/>
          <w:lang w:val="en-US" w:eastAsia="ko-KR"/>
        </w:rPr>
        <w:t xml:space="preserve"> </w:t>
      </w:r>
      <w:r>
        <w:rPr>
          <w:rFonts w:cs="Arial"/>
          <w:sz w:val="36"/>
          <w:lang w:val="en-US" w:eastAsia="ko-KR"/>
        </w:rPr>
        <w:t>for NR Mobility Measurement</w:t>
      </w:r>
    </w:p>
    <w:p w14:paraId="2FDE8A2A" w14:textId="68E7979B" w:rsidR="00512BC5" w:rsidRPr="000E5EF0" w:rsidRDefault="00AE26C1" w:rsidP="00C473C1">
      <w:pPr>
        <w:pStyle w:val="Heading2"/>
        <w:spacing w:afterLines="150" w:after="360" w:line="240" w:lineRule="auto"/>
        <w:ind w:left="567" w:hanging="567"/>
        <w:jc w:val="left"/>
        <w:rPr>
          <w:lang w:val="en-US" w:eastAsia="ko-KR"/>
        </w:rPr>
      </w:pPr>
      <w:r>
        <w:rPr>
          <w:lang w:val="en-US" w:eastAsia="ko-KR"/>
        </w:rPr>
        <w:t>IDLE Mode</w:t>
      </w:r>
    </w:p>
    <w:p w14:paraId="1D65696A" w14:textId="2112B035" w:rsidR="00A9159D" w:rsidRDefault="00AE26C1" w:rsidP="00AE26C1">
      <w:pPr>
        <w:spacing w:afterLines="150" w:after="360" w:line="240" w:lineRule="auto"/>
        <w:rPr>
          <w:lang w:val="en-US" w:eastAsia="ko-KR"/>
        </w:rPr>
      </w:pPr>
      <w:r>
        <w:rPr>
          <w:lang w:val="en-US" w:eastAsia="ko-KR"/>
        </w:rPr>
        <w:t>In IDLE mode, we prefer to use both NR-SS and DM-RS for PBCH for mobility measurement, when it is supported. Compared to LTE system, introduc</w:t>
      </w:r>
      <w:r w:rsidR="00345431">
        <w:rPr>
          <w:lang w:val="en-US" w:eastAsia="ko-KR"/>
        </w:rPr>
        <w:t>ing</w:t>
      </w:r>
      <w:r>
        <w:rPr>
          <w:lang w:val="en-US" w:eastAsia="ko-KR"/>
        </w:rPr>
        <w:t xml:space="preserve"> more reference signal for mobility measurement can help to guarantee that NR shows better performance than LTE system. Furthermore, based on the agreements on PBCH design, two antenna ports </w:t>
      </w:r>
      <w:r w:rsidR="00EC72F7">
        <w:rPr>
          <w:lang w:val="en-US" w:eastAsia="ko-KR"/>
        </w:rPr>
        <w:t>might</w:t>
      </w:r>
      <w:r>
        <w:rPr>
          <w:lang w:val="en-US" w:eastAsia="ko-KR"/>
        </w:rPr>
        <w:t xml:space="preserve"> be supported for PBCH. </w:t>
      </w:r>
      <w:r w:rsidR="00CD0702">
        <w:rPr>
          <w:lang w:val="en-US" w:eastAsia="ko-KR"/>
        </w:rPr>
        <w:t>Also</w:t>
      </w:r>
      <w:r w:rsidR="008330D8">
        <w:rPr>
          <w:lang w:val="en-US" w:eastAsia="ko-KR"/>
        </w:rPr>
        <w:t xml:space="preserve">, we noted that when the subcarrier spacing becomes larger, frequency domain reference signal </w:t>
      </w:r>
      <w:r w:rsidR="00620A72">
        <w:rPr>
          <w:lang w:val="en-US" w:eastAsia="ko-KR"/>
        </w:rPr>
        <w:t>would</w:t>
      </w:r>
      <w:r w:rsidR="008330D8">
        <w:rPr>
          <w:lang w:val="en-US" w:eastAsia="ko-KR"/>
        </w:rPr>
        <w:t xml:space="preserve"> be necessary for correctly demodulate PBCH</w:t>
      </w:r>
      <w:r w:rsidR="00A9159D">
        <w:rPr>
          <w:lang w:val="en-US" w:eastAsia="ko-KR"/>
        </w:rPr>
        <w:t>. That is, the DM-RS for PBCH may be</w:t>
      </w:r>
      <w:r w:rsidR="008330D8">
        <w:rPr>
          <w:lang w:val="en-US" w:eastAsia="ko-KR"/>
        </w:rPr>
        <w:t xml:space="preserve"> desir</w:t>
      </w:r>
      <w:r w:rsidR="00620A72">
        <w:rPr>
          <w:lang w:val="en-US" w:eastAsia="ko-KR"/>
        </w:rPr>
        <w:t>able</w:t>
      </w:r>
      <w:r w:rsidR="008330D8">
        <w:rPr>
          <w:lang w:val="en-US" w:eastAsia="ko-KR"/>
        </w:rPr>
        <w:t xml:space="preserve"> in this case. </w:t>
      </w:r>
    </w:p>
    <w:p w14:paraId="1AB99751" w14:textId="4D08588B" w:rsidR="00A9159D" w:rsidRDefault="00A9159D" w:rsidP="00AE26C1">
      <w:pPr>
        <w:spacing w:afterLines="150" w:after="360" w:line="240" w:lineRule="auto"/>
        <w:rPr>
          <w:lang w:val="en-US" w:eastAsia="ko-KR"/>
        </w:rPr>
      </w:pPr>
      <w:r>
        <w:rPr>
          <w:lang w:val="en-US" w:eastAsia="ko-KR"/>
        </w:rPr>
        <w:t xml:space="preserve">DM-RS for PBCH </w:t>
      </w:r>
      <w:r w:rsidR="005A116F">
        <w:rPr>
          <w:lang w:val="en-US" w:eastAsia="ko-KR"/>
        </w:rPr>
        <w:t>might</w:t>
      </w:r>
      <w:r>
        <w:rPr>
          <w:lang w:val="en-US" w:eastAsia="ko-KR"/>
        </w:rPr>
        <w:t xml:space="preserve"> be designed as beam specific, which means that as soon as the UE detects the DM-RS for PBCH, the beam index information will be known by the UE. In this case, the network access delay of that UE would be reduced after mobility measurement.</w:t>
      </w:r>
    </w:p>
    <w:p w14:paraId="6EB8A9F0" w14:textId="7E03D49E" w:rsidR="00AE26C1" w:rsidRDefault="008330D8" w:rsidP="00AE26C1">
      <w:pPr>
        <w:spacing w:afterLines="150" w:after="360" w:line="240" w:lineRule="auto"/>
        <w:rPr>
          <w:lang w:val="en-US" w:eastAsia="ko-KR"/>
        </w:rPr>
      </w:pPr>
      <w:r>
        <w:rPr>
          <w:lang w:val="en-US" w:eastAsia="ko-KR"/>
        </w:rPr>
        <w:t xml:space="preserve">Therefore, </w:t>
      </w:r>
      <w:r w:rsidR="000B7F19">
        <w:rPr>
          <w:lang w:val="en-US" w:eastAsia="ko-KR"/>
        </w:rPr>
        <w:t xml:space="preserve">we think that </w:t>
      </w:r>
      <w:r w:rsidR="00DC442E">
        <w:rPr>
          <w:lang w:val="en-US" w:eastAsia="ko-KR"/>
        </w:rPr>
        <w:t>it might be</w:t>
      </w:r>
      <w:r>
        <w:rPr>
          <w:lang w:val="en-US" w:eastAsia="ko-KR"/>
        </w:rPr>
        <w:t xml:space="preserve"> better to introduce a multi-functional DM-RS for PBCH for not only improve the demodulation performance of N</w:t>
      </w:r>
      <w:r w:rsidR="00CD0702">
        <w:rPr>
          <w:lang w:val="en-US" w:eastAsia="ko-KR"/>
        </w:rPr>
        <w:t>R-PBCH but also to enable the 2-</w:t>
      </w:r>
      <w:r>
        <w:rPr>
          <w:lang w:val="en-US" w:eastAsia="ko-KR"/>
        </w:rPr>
        <w:t xml:space="preserve">port transmission of NR-PBCH </w:t>
      </w:r>
      <w:r w:rsidR="00345431">
        <w:rPr>
          <w:lang w:val="en-US" w:eastAsia="ko-KR"/>
        </w:rPr>
        <w:t>as well as</w:t>
      </w:r>
      <w:r>
        <w:rPr>
          <w:lang w:val="en-US" w:eastAsia="ko-KR"/>
        </w:rPr>
        <w:t xml:space="preserve"> assist</w:t>
      </w:r>
      <w:r w:rsidR="00CD0702">
        <w:rPr>
          <w:lang w:val="en-US" w:eastAsia="ko-KR"/>
        </w:rPr>
        <w:t>ing</w:t>
      </w:r>
      <w:r>
        <w:rPr>
          <w:lang w:val="en-US" w:eastAsia="ko-KR"/>
        </w:rPr>
        <w:t xml:space="preserve"> the mobility measurement in IDLE mode.</w:t>
      </w:r>
    </w:p>
    <w:p w14:paraId="0E4F1B31" w14:textId="77777777" w:rsidR="000B7F19" w:rsidRDefault="000B7F19" w:rsidP="000B7F19">
      <w:pPr>
        <w:spacing w:afterLines="150" w:after="360" w:line="240" w:lineRule="auto"/>
        <w:rPr>
          <w:b/>
          <w:lang w:val="en-US" w:eastAsia="ko-KR"/>
        </w:rPr>
      </w:pPr>
      <w:r w:rsidRPr="00D14AAB">
        <w:rPr>
          <w:b/>
          <w:lang w:val="en-US" w:eastAsia="ko-KR"/>
        </w:rPr>
        <w:t xml:space="preserve">Proposal 1: </w:t>
      </w:r>
      <w:r>
        <w:rPr>
          <w:b/>
          <w:lang w:val="en-US" w:eastAsia="ko-KR"/>
        </w:rPr>
        <w:t>If DM-RS for PBCH is supported, multi-port DM-RS for PBCH should be used for mobility measurement together with NR-SS for guaranteeing performance in IDLE mode. The number of ports needs to be further studied.</w:t>
      </w:r>
    </w:p>
    <w:p w14:paraId="0BA0E8ED" w14:textId="5661B4DA" w:rsidR="000B0F98" w:rsidRPr="000E5EF0" w:rsidRDefault="00AE26C1" w:rsidP="00C473C1">
      <w:pPr>
        <w:pStyle w:val="Heading2"/>
        <w:spacing w:afterLines="150" w:after="360" w:line="240" w:lineRule="auto"/>
        <w:ind w:left="567" w:hanging="567"/>
        <w:jc w:val="left"/>
        <w:rPr>
          <w:lang w:val="en-US" w:eastAsia="ko-KR"/>
        </w:rPr>
      </w:pPr>
      <w:r>
        <w:rPr>
          <w:lang w:val="en-US" w:eastAsia="ko-KR"/>
        </w:rPr>
        <w:t>CONNECTED Mode</w:t>
      </w:r>
    </w:p>
    <w:p w14:paraId="59D641A3" w14:textId="19BA8DC2" w:rsidR="000B0F98" w:rsidRDefault="00E80DF5" w:rsidP="0059138A">
      <w:pPr>
        <w:spacing w:afterLines="150" w:after="360" w:line="240" w:lineRule="auto"/>
        <w:rPr>
          <w:lang w:val="en-US" w:eastAsia="ko-KR"/>
        </w:rPr>
      </w:pPr>
      <w:r>
        <w:rPr>
          <w:lang w:val="en-US" w:eastAsia="ko-KR"/>
        </w:rPr>
        <w:t xml:space="preserve">In CONNECTED mode, our preference is </w:t>
      </w:r>
      <w:r w:rsidR="006170E0">
        <w:rPr>
          <w:lang w:val="en-US" w:eastAsia="ko-KR"/>
        </w:rPr>
        <w:t xml:space="preserve">to </w:t>
      </w:r>
      <w:r>
        <w:rPr>
          <w:lang w:val="en-US" w:eastAsia="ko-KR"/>
        </w:rPr>
        <w:t>introduc</w:t>
      </w:r>
      <w:r w:rsidR="006170E0">
        <w:rPr>
          <w:lang w:val="en-US" w:eastAsia="ko-KR"/>
        </w:rPr>
        <w:t>e</w:t>
      </w:r>
      <w:r>
        <w:rPr>
          <w:lang w:val="en-US" w:eastAsia="ko-KR"/>
        </w:rPr>
        <w:t xml:space="preserve"> wideband MRS in addition to CSI-RS for mobility measurement</w:t>
      </w:r>
      <w:r w:rsidR="0023202A">
        <w:rPr>
          <w:lang w:val="en-US" w:eastAsia="ko-KR"/>
        </w:rPr>
        <w:t>.</w:t>
      </w:r>
      <w:r>
        <w:rPr>
          <w:lang w:val="en-US" w:eastAsia="ko-KR"/>
        </w:rPr>
        <w:t xml:space="preserve"> Our concern here is that the sparsity of CSI-RS in time and frequency domain.</w:t>
      </w:r>
      <w:r w:rsidR="006170E0">
        <w:rPr>
          <w:lang w:val="en-US" w:eastAsia="ko-KR"/>
        </w:rPr>
        <w:t xml:space="preserve"> Adding MRS will increase the RS density to guarantee the </w:t>
      </w:r>
      <w:r w:rsidR="006D033A">
        <w:rPr>
          <w:lang w:val="en-US" w:eastAsia="ko-KR"/>
        </w:rPr>
        <w:t>mobility</w:t>
      </w:r>
      <w:r w:rsidR="006170E0">
        <w:rPr>
          <w:lang w:val="en-US" w:eastAsia="ko-KR"/>
        </w:rPr>
        <w:t xml:space="preserve"> measurement performance.</w:t>
      </w:r>
      <w:r>
        <w:rPr>
          <w:lang w:val="en-US" w:eastAsia="ko-KR"/>
        </w:rPr>
        <w:t xml:space="preserve"> When th</w:t>
      </w:r>
      <w:r w:rsidR="006170E0">
        <w:rPr>
          <w:lang w:val="en-US" w:eastAsia="ko-KR"/>
        </w:rPr>
        <w:t xml:space="preserve">e MRS is introduced to NR, it </w:t>
      </w:r>
      <w:r w:rsidR="00DC13AB">
        <w:rPr>
          <w:lang w:val="en-US" w:eastAsia="ko-KR"/>
        </w:rPr>
        <w:t>might</w:t>
      </w:r>
      <w:r w:rsidR="006170E0">
        <w:rPr>
          <w:lang w:val="en-US" w:eastAsia="ko-KR"/>
        </w:rPr>
        <w:t xml:space="preserve"> be a</w:t>
      </w:r>
      <w:r>
        <w:rPr>
          <w:lang w:val="en-US" w:eastAsia="ko-KR"/>
        </w:rPr>
        <w:t xml:space="preserve"> better</w:t>
      </w:r>
      <w:r w:rsidR="006170E0">
        <w:rPr>
          <w:lang w:val="en-US" w:eastAsia="ko-KR"/>
        </w:rPr>
        <w:t xml:space="preserve"> way</w:t>
      </w:r>
      <w:r>
        <w:rPr>
          <w:lang w:val="en-US" w:eastAsia="ko-KR"/>
        </w:rPr>
        <w:t xml:space="preserve"> to multiplex this </w:t>
      </w:r>
      <w:r w:rsidR="00345431">
        <w:rPr>
          <w:lang w:val="en-US" w:eastAsia="ko-KR"/>
        </w:rPr>
        <w:t xml:space="preserve">wideband </w:t>
      </w:r>
      <w:r>
        <w:rPr>
          <w:lang w:val="en-US" w:eastAsia="ko-KR"/>
        </w:rPr>
        <w:t>MRS in an SS block to fulfill the requirement of multi-beam transmission of MRS</w:t>
      </w:r>
      <w:r w:rsidR="006170E0">
        <w:rPr>
          <w:lang w:val="en-US" w:eastAsia="ko-KR"/>
        </w:rPr>
        <w:t>.</w:t>
      </w:r>
      <w:r w:rsidR="005E6569">
        <w:rPr>
          <w:lang w:val="en-US" w:eastAsia="ko-KR"/>
        </w:rPr>
        <w:t xml:space="preserve"> Therefore, introducing </w:t>
      </w:r>
      <w:r w:rsidR="00345431">
        <w:rPr>
          <w:lang w:val="en-US" w:eastAsia="ko-KR"/>
        </w:rPr>
        <w:t xml:space="preserve">wideband </w:t>
      </w:r>
      <w:r w:rsidR="005E6569">
        <w:rPr>
          <w:lang w:val="en-US" w:eastAsia="ko-KR"/>
        </w:rPr>
        <w:t>MRS-1</w:t>
      </w:r>
      <w:r w:rsidR="00F02426">
        <w:rPr>
          <w:lang w:val="en-US" w:eastAsia="ko-KR"/>
        </w:rPr>
        <w:t>, which is multiplexed in an SS block (more specifically, multiplex with resource location of PBCH),</w:t>
      </w:r>
      <w:r w:rsidR="005E6569">
        <w:rPr>
          <w:lang w:val="en-US" w:eastAsia="ko-KR"/>
        </w:rPr>
        <w:t xml:space="preserve"> is our preference.</w:t>
      </w:r>
      <w:r w:rsidR="00F02426">
        <w:rPr>
          <w:lang w:val="en-US" w:eastAsia="ko-KR"/>
        </w:rPr>
        <w:t xml:space="preserve"> When PBCH is not included in an SS block, wideband MRS-1 might be in the same locations as</w:t>
      </w:r>
      <w:r w:rsidR="009073AA">
        <w:rPr>
          <w:lang w:val="en-US" w:eastAsia="ko-KR"/>
        </w:rPr>
        <w:t xml:space="preserve"> the case that</w:t>
      </w:r>
      <w:r w:rsidR="00F02426">
        <w:rPr>
          <w:lang w:val="en-US" w:eastAsia="ko-KR"/>
        </w:rPr>
        <w:t xml:space="preserve"> PBCH exists.</w:t>
      </w:r>
    </w:p>
    <w:p w14:paraId="1F117E96" w14:textId="143A0913" w:rsidR="00571EED" w:rsidRDefault="00571EED" w:rsidP="0059138A">
      <w:pPr>
        <w:spacing w:afterLines="150" w:after="360" w:line="240" w:lineRule="auto"/>
        <w:rPr>
          <w:lang w:val="en-US" w:eastAsia="ko-KR"/>
        </w:rPr>
      </w:pPr>
      <w:r>
        <w:rPr>
          <w:lang w:val="en-US" w:eastAsia="ko-KR"/>
        </w:rPr>
        <w:t xml:space="preserve">Similar as in IDLE mode, beam specific wideband MRS-1 is suggested. </w:t>
      </w:r>
      <w:r w:rsidR="0078764A">
        <w:rPr>
          <w:lang w:val="en-US" w:eastAsia="ko-KR"/>
        </w:rPr>
        <w:t>For keeping conformance, the suggested beam specific wideband MRS-1 out of the range of SS block in frequency domain can be considered as the extension of DM-RS for PBCH. This proposal for CONNECTED mode might be beneficial for intra-cell mobility, e.g.,</w:t>
      </w:r>
      <w:r w:rsidR="000F535D">
        <w:rPr>
          <w:lang w:val="en-US" w:eastAsia="ko-KR"/>
        </w:rPr>
        <w:t xml:space="preserve"> mobility among beams.</w:t>
      </w:r>
    </w:p>
    <w:p w14:paraId="7CB0E65B" w14:textId="5F54BD87" w:rsidR="00090B80" w:rsidRDefault="00090B80" w:rsidP="00090B80">
      <w:pPr>
        <w:spacing w:afterLines="150" w:after="360" w:line="240" w:lineRule="auto"/>
        <w:rPr>
          <w:b/>
          <w:lang w:val="en-US" w:eastAsia="ko-KR"/>
        </w:rPr>
      </w:pPr>
      <w:r w:rsidRPr="00D14AAB">
        <w:rPr>
          <w:b/>
          <w:lang w:val="en-US" w:eastAsia="ko-KR"/>
        </w:rPr>
        <w:t xml:space="preserve">Proposal </w:t>
      </w:r>
      <w:r>
        <w:rPr>
          <w:b/>
          <w:lang w:val="en-US" w:eastAsia="ko-KR"/>
        </w:rPr>
        <w:t>2</w:t>
      </w:r>
      <w:r w:rsidRPr="00D14AAB">
        <w:rPr>
          <w:b/>
          <w:lang w:val="en-US" w:eastAsia="ko-KR"/>
        </w:rPr>
        <w:t xml:space="preserve">: </w:t>
      </w:r>
      <w:r w:rsidR="00571EED">
        <w:rPr>
          <w:b/>
          <w:lang w:val="en-US" w:eastAsia="ko-KR"/>
        </w:rPr>
        <w:t>Beam specific w</w:t>
      </w:r>
      <w:r w:rsidR="00345431">
        <w:rPr>
          <w:b/>
          <w:lang w:val="en-US" w:eastAsia="ko-KR"/>
        </w:rPr>
        <w:t xml:space="preserve">ideband </w:t>
      </w:r>
      <w:r>
        <w:rPr>
          <w:b/>
          <w:lang w:val="en-US" w:eastAsia="ko-KR"/>
        </w:rPr>
        <w:t>MRS-1</w:t>
      </w:r>
      <w:r w:rsidR="00F02426">
        <w:rPr>
          <w:b/>
          <w:lang w:val="en-US" w:eastAsia="ko-KR"/>
        </w:rPr>
        <w:t>,</w:t>
      </w:r>
      <w:r>
        <w:rPr>
          <w:b/>
          <w:lang w:val="en-US" w:eastAsia="ko-KR"/>
        </w:rPr>
        <w:t xml:space="preserve"> </w:t>
      </w:r>
      <w:r w:rsidR="00F02426">
        <w:rPr>
          <w:b/>
          <w:lang w:val="en-US" w:eastAsia="ko-KR"/>
        </w:rPr>
        <w:t xml:space="preserve">which is multiplexed </w:t>
      </w:r>
      <w:r w:rsidR="006974AF">
        <w:rPr>
          <w:b/>
          <w:lang w:val="en-US" w:eastAsia="ko-KR"/>
        </w:rPr>
        <w:t>with</w:t>
      </w:r>
      <w:r w:rsidR="00F02426">
        <w:rPr>
          <w:b/>
          <w:lang w:val="en-US" w:eastAsia="ko-KR"/>
        </w:rPr>
        <w:t>in</w:t>
      </w:r>
      <w:r w:rsidR="006974AF">
        <w:rPr>
          <w:b/>
          <w:lang w:val="en-US" w:eastAsia="ko-KR"/>
        </w:rPr>
        <w:t xml:space="preserve"> the range of</w:t>
      </w:r>
      <w:r w:rsidR="00F02426">
        <w:rPr>
          <w:b/>
          <w:lang w:val="en-US" w:eastAsia="ko-KR"/>
        </w:rPr>
        <w:t xml:space="preserve"> </w:t>
      </w:r>
      <w:r w:rsidR="006974AF">
        <w:rPr>
          <w:b/>
          <w:lang w:val="en-US" w:eastAsia="ko-KR"/>
        </w:rPr>
        <w:t xml:space="preserve">an </w:t>
      </w:r>
      <w:r w:rsidR="00F02426">
        <w:rPr>
          <w:b/>
          <w:lang w:val="en-US" w:eastAsia="ko-KR"/>
        </w:rPr>
        <w:t>SS block</w:t>
      </w:r>
      <w:r w:rsidR="006974AF">
        <w:rPr>
          <w:b/>
          <w:lang w:val="en-US" w:eastAsia="ko-KR"/>
        </w:rPr>
        <w:t xml:space="preserve"> in time domain</w:t>
      </w:r>
      <w:r w:rsidR="00F02426">
        <w:rPr>
          <w:b/>
          <w:lang w:val="en-US" w:eastAsia="ko-KR"/>
        </w:rPr>
        <w:t xml:space="preserve">, </w:t>
      </w:r>
      <w:r>
        <w:rPr>
          <w:b/>
          <w:lang w:val="en-US" w:eastAsia="ko-KR"/>
        </w:rPr>
        <w:t>should be introduced to NR system for mobility measurement in CONNECTED mode.</w:t>
      </w:r>
    </w:p>
    <w:p w14:paraId="4085EB75" w14:textId="1793F980" w:rsidR="00DC0787" w:rsidRPr="00DC0787" w:rsidRDefault="00DC0787" w:rsidP="00DC0787">
      <w:pPr>
        <w:pStyle w:val="Caption"/>
        <w:keepNext/>
        <w:jc w:val="center"/>
        <w:rPr>
          <w:b w:val="0"/>
        </w:rPr>
      </w:pPr>
      <w:r w:rsidRPr="00DC0787">
        <w:rPr>
          <w:b w:val="0"/>
        </w:rPr>
        <w:lastRenderedPageBreak/>
        <w:t xml:space="preserve">Figure </w:t>
      </w:r>
      <w:r w:rsidRPr="00DC0787">
        <w:rPr>
          <w:b w:val="0"/>
        </w:rPr>
        <w:fldChar w:fldCharType="begin"/>
      </w:r>
      <w:r w:rsidRPr="00DC0787">
        <w:rPr>
          <w:b w:val="0"/>
        </w:rPr>
        <w:instrText xml:space="preserve"> SEQ Figure \* ARABIC </w:instrText>
      </w:r>
      <w:r w:rsidRPr="00DC0787">
        <w:rPr>
          <w:b w:val="0"/>
        </w:rPr>
        <w:fldChar w:fldCharType="separate"/>
      </w:r>
      <w:r w:rsidRPr="00DC0787">
        <w:rPr>
          <w:b w:val="0"/>
          <w:noProof/>
        </w:rPr>
        <w:t>1</w:t>
      </w:r>
      <w:r w:rsidRPr="00DC0787">
        <w:rPr>
          <w:b w:val="0"/>
        </w:rPr>
        <w:fldChar w:fldCharType="end"/>
      </w:r>
      <w:r w:rsidRPr="00DC0787">
        <w:rPr>
          <w:b w:val="0"/>
        </w:rPr>
        <w:t>. Beam specific RS for demodulation of PBCH and mobility measurement</w:t>
      </w:r>
    </w:p>
    <w:p w14:paraId="752DB952" w14:textId="005907D0" w:rsidR="00DC0787" w:rsidRPr="00F64A5B" w:rsidRDefault="00B659CF" w:rsidP="00090B80">
      <w:pPr>
        <w:spacing w:afterLines="150" w:after="360" w:line="240" w:lineRule="auto"/>
        <w:rPr>
          <w:b/>
          <w:lang w:val="en-US" w:eastAsia="ko-KR"/>
        </w:rPr>
      </w:pPr>
      <w:r>
        <w:object w:dxaOrig="10549" w:dyaOrig="9224" w14:anchorId="0A3C6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435.9pt" o:ole="">
            <v:imagedata r:id="rId8" o:title=""/>
          </v:shape>
          <o:OLEObject Type="Embed" ProgID="Visio.Drawing.15" ShapeID="_x0000_i1025" DrawAspect="Content" ObjectID="_1547965595" r:id="rId9"/>
        </w:object>
      </w:r>
    </w:p>
    <w:p w14:paraId="11B49AD7" w14:textId="76531A30" w:rsidR="00AF7772" w:rsidRPr="000E5EF0" w:rsidRDefault="00F53D99"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61748E96" w14:textId="17B5028A" w:rsidR="00777285" w:rsidRDefault="00181E6C" w:rsidP="00353DEA">
      <w:pPr>
        <w:spacing w:afterLines="150" w:after="360" w:line="240" w:lineRule="auto"/>
        <w:rPr>
          <w:lang w:val="en-US" w:eastAsia="ko-KR"/>
        </w:rPr>
      </w:pPr>
      <w:r>
        <w:rPr>
          <w:lang w:val="en-US" w:eastAsia="ko-KR"/>
        </w:rPr>
        <w:t>S</w:t>
      </w:r>
      <w:r w:rsidR="0008208E">
        <w:rPr>
          <w:lang w:val="en-US" w:eastAsia="ko-KR"/>
        </w:rPr>
        <w:t xml:space="preserve">everal </w:t>
      </w:r>
      <w:r w:rsidR="002A4151">
        <w:rPr>
          <w:lang w:val="en-US" w:eastAsia="ko-KR"/>
        </w:rPr>
        <w:t>bene</w:t>
      </w:r>
      <w:r w:rsidR="00D4074C">
        <w:rPr>
          <w:lang w:val="en-US" w:eastAsia="ko-KR"/>
        </w:rPr>
        <w:t xml:space="preserve">fits </w:t>
      </w:r>
      <w:r>
        <w:rPr>
          <w:lang w:val="en-US" w:eastAsia="ko-KR"/>
        </w:rPr>
        <w:t xml:space="preserve">are expected by </w:t>
      </w:r>
      <w:r w:rsidR="00374605">
        <w:rPr>
          <w:lang w:val="en-US" w:eastAsia="ko-KR"/>
        </w:rPr>
        <w:t>multi-functional RS for NR mobility measurement</w:t>
      </w:r>
      <w:r w:rsidR="00D4074C">
        <w:rPr>
          <w:lang w:val="en-US" w:eastAsia="ko-KR"/>
        </w:rPr>
        <w:t>.</w:t>
      </w:r>
    </w:p>
    <w:p w14:paraId="1FA6A8E8" w14:textId="7EC381FC" w:rsidR="002A4151" w:rsidRDefault="0090618C" w:rsidP="002A4151">
      <w:pPr>
        <w:numPr>
          <w:ilvl w:val="0"/>
          <w:numId w:val="32"/>
        </w:numPr>
        <w:spacing w:afterLines="150" w:after="360" w:line="240" w:lineRule="auto"/>
      </w:pPr>
      <w:r>
        <w:t>Flexibly reuse of reference signals</w:t>
      </w:r>
      <w:bookmarkStart w:id="1" w:name="_GoBack"/>
      <w:bookmarkEnd w:id="1"/>
    </w:p>
    <w:p w14:paraId="4F9F4D3F" w14:textId="78173966" w:rsidR="00F37762" w:rsidRDefault="0090618C" w:rsidP="0090618C">
      <w:pPr>
        <w:numPr>
          <w:ilvl w:val="0"/>
          <w:numId w:val="32"/>
        </w:numPr>
        <w:spacing w:afterLines="150" w:after="360" w:line="240" w:lineRule="auto"/>
      </w:pPr>
      <w:r>
        <w:t>Guarantee mobility measurement performance</w:t>
      </w:r>
    </w:p>
    <w:p w14:paraId="12EC5779" w14:textId="66554E6E" w:rsidR="006B2CD4" w:rsidRPr="006B2CD4" w:rsidRDefault="006B2CD4" w:rsidP="006B2CD4">
      <w:pPr>
        <w:spacing w:afterLines="150" w:after="360" w:line="240" w:lineRule="auto"/>
        <w:rPr>
          <w:b/>
          <w:lang w:val="en-US" w:eastAsia="ko-KR"/>
        </w:rPr>
      </w:pPr>
      <w:r w:rsidRPr="006B2CD4">
        <w:rPr>
          <w:b/>
          <w:lang w:val="en-US" w:eastAsia="ko-KR"/>
        </w:rPr>
        <w:t xml:space="preserve">Proposal 1: If DM-RS for PBCH is supported, multi-port DM-RS for PBCH should be used for mobility measurement together with NR-SS for guaranteeing performance in IDLE mode. The number of ports needs to be further </w:t>
      </w:r>
      <w:r w:rsidR="009253CE">
        <w:rPr>
          <w:b/>
          <w:lang w:val="en-US" w:eastAsia="ko-KR"/>
        </w:rPr>
        <w:t>studied</w:t>
      </w:r>
      <w:r w:rsidRPr="006B2CD4">
        <w:rPr>
          <w:b/>
          <w:lang w:val="en-US" w:eastAsia="ko-KR"/>
        </w:rPr>
        <w:t>.</w:t>
      </w:r>
    </w:p>
    <w:p w14:paraId="4B4D97FF" w14:textId="77777777" w:rsidR="006974AF" w:rsidRPr="00F64A5B" w:rsidRDefault="006974AF" w:rsidP="006974AF">
      <w:pPr>
        <w:spacing w:afterLines="150" w:after="360" w:line="240" w:lineRule="auto"/>
        <w:rPr>
          <w:b/>
          <w:lang w:val="en-US" w:eastAsia="ko-KR"/>
        </w:rPr>
      </w:pPr>
      <w:r w:rsidRPr="00D14AAB">
        <w:rPr>
          <w:b/>
          <w:lang w:val="en-US" w:eastAsia="ko-KR"/>
        </w:rPr>
        <w:lastRenderedPageBreak/>
        <w:t xml:space="preserve">Proposal </w:t>
      </w:r>
      <w:r>
        <w:rPr>
          <w:b/>
          <w:lang w:val="en-US" w:eastAsia="ko-KR"/>
        </w:rPr>
        <w:t>2</w:t>
      </w:r>
      <w:r w:rsidRPr="00D14AAB">
        <w:rPr>
          <w:b/>
          <w:lang w:val="en-US" w:eastAsia="ko-KR"/>
        </w:rPr>
        <w:t xml:space="preserve">: </w:t>
      </w:r>
      <w:r>
        <w:rPr>
          <w:b/>
          <w:lang w:val="en-US" w:eastAsia="ko-KR"/>
        </w:rPr>
        <w:t>Beam specific wideband MRS-1, which is multiplexed within the range of an SS block in time domain, should be introduced to NR system for mobility measurement in CONNECTED mode.</w:t>
      </w:r>
    </w:p>
    <w:p w14:paraId="442C7354"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References</w:t>
      </w:r>
    </w:p>
    <w:p w14:paraId="5F2DB2E7" w14:textId="57511738" w:rsidR="0012187A" w:rsidRPr="0090618C" w:rsidRDefault="00E40231" w:rsidP="0090618C">
      <w:pPr>
        <w:numPr>
          <w:ilvl w:val="0"/>
          <w:numId w:val="30"/>
        </w:numPr>
        <w:tabs>
          <w:tab w:val="left" w:pos="810"/>
        </w:tabs>
        <w:spacing w:afterLines="150" w:after="360" w:line="240" w:lineRule="auto"/>
        <w:contextualSpacing/>
        <w:rPr>
          <w:lang w:val="en-US" w:eastAsia="zh-CN"/>
        </w:rPr>
      </w:pPr>
      <w:bookmarkStart w:id="2" w:name="_Ref447206028"/>
      <w:bookmarkStart w:id="3" w:name="_Ref458790667"/>
      <w:r w:rsidRPr="000E5EF0">
        <w:rPr>
          <w:lang w:val="en-US" w:eastAsia="ko-KR"/>
        </w:rPr>
        <w:t xml:space="preserve">3GPP Chairman’s notes, RAN1 </w:t>
      </w:r>
      <w:r>
        <w:rPr>
          <w:lang w:val="en-US" w:eastAsia="ko-KR"/>
        </w:rPr>
        <w:t>NR#1</w:t>
      </w:r>
      <w:r w:rsidRPr="000E5EF0">
        <w:rPr>
          <w:lang w:val="en-US" w:eastAsia="ko-KR"/>
        </w:rPr>
        <w:t xml:space="preserve">, </w:t>
      </w:r>
      <w:r>
        <w:rPr>
          <w:lang w:val="en-US" w:eastAsia="ko-KR"/>
        </w:rPr>
        <w:t>Jan</w:t>
      </w:r>
      <w:r w:rsidRPr="000E5EF0">
        <w:rPr>
          <w:lang w:val="en-US" w:eastAsia="ko-KR"/>
        </w:rPr>
        <w:t>. 201</w:t>
      </w:r>
      <w:r>
        <w:rPr>
          <w:lang w:val="en-US" w:eastAsia="ko-KR"/>
        </w:rPr>
        <w:t>7</w:t>
      </w:r>
      <w:r w:rsidRPr="000E5EF0">
        <w:rPr>
          <w:lang w:val="en-US" w:eastAsia="ko-KR"/>
        </w:rPr>
        <w:t>.</w:t>
      </w:r>
      <w:bookmarkEnd w:id="2"/>
      <w:bookmarkEnd w:id="3"/>
    </w:p>
    <w:sectPr w:rsidR="0012187A" w:rsidRPr="0090618C"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417AD" w14:textId="77777777" w:rsidR="00693509" w:rsidRDefault="00693509">
      <w:r>
        <w:separator/>
      </w:r>
    </w:p>
  </w:endnote>
  <w:endnote w:type="continuationSeparator" w:id="0">
    <w:p w14:paraId="4FA38D31" w14:textId="77777777" w:rsidR="00693509" w:rsidRDefault="0069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659CF">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659CF">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90D96" w14:textId="77777777" w:rsidR="00693509" w:rsidRDefault="00693509">
      <w:r>
        <w:separator/>
      </w:r>
    </w:p>
  </w:footnote>
  <w:footnote w:type="continuationSeparator" w:id="0">
    <w:p w14:paraId="1ECF66A6" w14:textId="77777777" w:rsidR="00693509" w:rsidRDefault="006935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175121"/>
    <w:multiLevelType w:val="hybridMultilevel"/>
    <w:tmpl w:val="CACC7184"/>
    <w:lvl w:ilvl="0" w:tplc="08090001">
      <w:start w:val="1"/>
      <w:numFmt w:val="bullet"/>
      <w:lvlText w:val=""/>
      <w:lvlJc w:val="left"/>
      <w:pPr>
        <w:ind w:left="720" w:hanging="360"/>
      </w:pPr>
      <w:rPr>
        <w:rFonts w:ascii="Symbol" w:hAnsi="Symbol" w:hint="default"/>
      </w:rPr>
    </w:lvl>
    <w:lvl w:ilvl="1" w:tplc="28105D54">
      <w:start w:val="1"/>
      <w:numFmt w:val="bullet"/>
      <w:lvlText w:val="-"/>
      <w:lvlJc w:val="left"/>
      <w:pPr>
        <w:ind w:left="1440" w:hanging="360"/>
      </w:pPr>
      <w:rPr>
        <w:rFonts w:ascii="Vrinda" w:hAnsi="Vrinda" w:hint="default"/>
      </w:rPr>
    </w:lvl>
    <w:lvl w:ilvl="2" w:tplc="0AC2F6AE">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5"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8"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2"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28"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9"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6"/>
  </w:num>
  <w:num w:numId="3">
    <w:abstractNumId w:val="13"/>
  </w:num>
  <w:num w:numId="4">
    <w:abstractNumId w:val="30"/>
  </w:num>
  <w:num w:numId="5">
    <w:abstractNumId w:val="2"/>
  </w:num>
  <w:num w:numId="6">
    <w:abstractNumId w:val="10"/>
  </w:num>
  <w:num w:numId="7">
    <w:abstractNumId w:val="20"/>
  </w:num>
  <w:num w:numId="8">
    <w:abstractNumId w:val="14"/>
  </w:num>
  <w:num w:numId="9">
    <w:abstractNumId w:val="18"/>
  </w:num>
  <w:num w:numId="10">
    <w:abstractNumId w:val="0"/>
  </w:num>
  <w:num w:numId="11">
    <w:abstractNumId w:val="2"/>
  </w:num>
  <w:num w:numId="12">
    <w:abstractNumId w:val="2"/>
  </w:num>
  <w:num w:numId="13">
    <w:abstractNumId w:val="7"/>
  </w:num>
  <w:num w:numId="14">
    <w:abstractNumId w:val="16"/>
  </w:num>
  <w:num w:numId="15">
    <w:abstractNumId w:val="9"/>
  </w:num>
  <w:num w:numId="16">
    <w:abstractNumId w:val="5"/>
  </w:num>
  <w:num w:numId="17">
    <w:abstractNumId w:val="3"/>
  </w:num>
  <w:num w:numId="18">
    <w:abstractNumId w:val="31"/>
  </w:num>
  <w:num w:numId="19">
    <w:abstractNumId w:val="27"/>
  </w:num>
  <w:num w:numId="20">
    <w:abstractNumId w:val="22"/>
  </w:num>
  <w:num w:numId="21">
    <w:abstractNumId w:val="17"/>
  </w:num>
  <w:num w:numId="22">
    <w:abstractNumId w:val="24"/>
  </w:num>
  <w:num w:numId="23">
    <w:abstractNumId w:val="6"/>
  </w:num>
  <w:num w:numId="24">
    <w:abstractNumId w:val="28"/>
  </w:num>
  <w:num w:numId="25">
    <w:abstractNumId w:val="21"/>
  </w:num>
  <w:num w:numId="26">
    <w:abstractNumId w:val="29"/>
  </w:num>
  <w:num w:numId="27">
    <w:abstractNumId w:val="2"/>
  </w:num>
  <w:num w:numId="28">
    <w:abstractNumId w:val="2"/>
  </w:num>
  <w:num w:numId="29">
    <w:abstractNumId w:val="12"/>
  </w:num>
  <w:num w:numId="30">
    <w:abstractNumId w:val="11"/>
  </w:num>
  <w:num w:numId="31">
    <w:abstractNumId w:val="8"/>
  </w:num>
  <w:num w:numId="32">
    <w:abstractNumId w:val="19"/>
  </w:num>
  <w:num w:numId="33">
    <w:abstractNumId w:val="15"/>
  </w:num>
  <w:num w:numId="34">
    <w:abstractNumId w:val="2"/>
  </w:num>
  <w:num w:numId="35">
    <w:abstractNumId w:val="2"/>
  </w:num>
  <w:num w:numId="36">
    <w:abstractNumId w:val="2"/>
  </w:num>
  <w:num w:numId="37">
    <w:abstractNumId w:val="2"/>
  </w:num>
  <w:num w:numId="38">
    <w:abstractNumId w:val="4"/>
  </w:num>
  <w:num w:numId="39">
    <w:abstractNumId w:val="25"/>
  </w:num>
  <w:num w:numId="4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5D"/>
    <w:rsid w:val="00005980"/>
    <w:rsid w:val="00005B74"/>
    <w:rsid w:val="00005C60"/>
    <w:rsid w:val="0000600D"/>
    <w:rsid w:val="00006601"/>
    <w:rsid w:val="00007AD6"/>
    <w:rsid w:val="00007BA7"/>
    <w:rsid w:val="00007DFB"/>
    <w:rsid w:val="000102C2"/>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010"/>
    <w:rsid w:val="0001411B"/>
    <w:rsid w:val="00015054"/>
    <w:rsid w:val="000153FF"/>
    <w:rsid w:val="00015B30"/>
    <w:rsid w:val="000160CA"/>
    <w:rsid w:val="00016341"/>
    <w:rsid w:val="0001641C"/>
    <w:rsid w:val="00016846"/>
    <w:rsid w:val="00016954"/>
    <w:rsid w:val="00016BE7"/>
    <w:rsid w:val="00016D15"/>
    <w:rsid w:val="000170B2"/>
    <w:rsid w:val="0001734F"/>
    <w:rsid w:val="000173ED"/>
    <w:rsid w:val="00017AAA"/>
    <w:rsid w:val="000208F2"/>
    <w:rsid w:val="00020D76"/>
    <w:rsid w:val="00021545"/>
    <w:rsid w:val="000219CD"/>
    <w:rsid w:val="00021FC1"/>
    <w:rsid w:val="00022208"/>
    <w:rsid w:val="0002224C"/>
    <w:rsid w:val="0002279F"/>
    <w:rsid w:val="00022E12"/>
    <w:rsid w:val="00022EE2"/>
    <w:rsid w:val="000233B7"/>
    <w:rsid w:val="000239D5"/>
    <w:rsid w:val="00023C19"/>
    <w:rsid w:val="0002422F"/>
    <w:rsid w:val="00024447"/>
    <w:rsid w:val="00024474"/>
    <w:rsid w:val="0002447B"/>
    <w:rsid w:val="00024C11"/>
    <w:rsid w:val="00025453"/>
    <w:rsid w:val="00025B78"/>
    <w:rsid w:val="00025D34"/>
    <w:rsid w:val="00025D3B"/>
    <w:rsid w:val="0002724D"/>
    <w:rsid w:val="00027267"/>
    <w:rsid w:val="00027DE1"/>
    <w:rsid w:val="0003024D"/>
    <w:rsid w:val="000306D6"/>
    <w:rsid w:val="000307DA"/>
    <w:rsid w:val="00030B34"/>
    <w:rsid w:val="00031354"/>
    <w:rsid w:val="00031738"/>
    <w:rsid w:val="00031743"/>
    <w:rsid w:val="000319C0"/>
    <w:rsid w:val="00031B8A"/>
    <w:rsid w:val="00033641"/>
    <w:rsid w:val="000339FC"/>
    <w:rsid w:val="0003486A"/>
    <w:rsid w:val="00034A93"/>
    <w:rsid w:val="00034D54"/>
    <w:rsid w:val="00034DAA"/>
    <w:rsid w:val="00034E72"/>
    <w:rsid w:val="00035038"/>
    <w:rsid w:val="000355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BC1"/>
    <w:rsid w:val="00043CE6"/>
    <w:rsid w:val="000441C9"/>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A78"/>
    <w:rsid w:val="00066EA6"/>
    <w:rsid w:val="00066F58"/>
    <w:rsid w:val="00067408"/>
    <w:rsid w:val="00067AD3"/>
    <w:rsid w:val="00070126"/>
    <w:rsid w:val="00070323"/>
    <w:rsid w:val="00070505"/>
    <w:rsid w:val="00070BD1"/>
    <w:rsid w:val="00071382"/>
    <w:rsid w:val="00071813"/>
    <w:rsid w:val="00071987"/>
    <w:rsid w:val="00071C53"/>
    <w:rsid w:val="00071D34"/>
    <w:rsid w:val="0007214B"/>
    <w:rsid w:val="00072998"/>
    <w:rsid w:val="00072BE8"/>
    <w:rsid w:val="00072C6C"/>
    <w:rsid w:val="00072D50"/>
    <w:rsid w:val="00072F00"/>
    <w:rsid w:val="000733C3"/>
    <w:rsid w:val="00073891"/>
    <w:rsid w:val="0007389C"/>
    <w:rsid w:val="00073C77"/>
    <w:rsid w:val="00073F14"/>
    <w:rsid w:val="0007585B"/>
    <w:rsid w:val="00075C87"/>
    <w:rsid w:val="00075DEF"/>
    <w:rsid w:val="000761E9"/>
    <w:rsid w:val="0007654D"/>
    <w:rsid w:val="000767C5"/>
    <w:rsid w:val="000777C4"/>
    <w:rsid w:val="00077E19"/>
    <w:rsid w:val="00077F1F"/>
    <w:rsid w:val="00077FFC"/>
    <w:rsid w:val="0008041B"/>
    <w:rsid w:val="000808B3"/>
    <w:rsid w:val="00080CCE"/>
    <w:rsid w:val="00080D64"/>
    <w:rsid w:val="000810D5"/>
    <w:rsid w:val="00081532"/>
    <w:rsid w:val="00081697"/>
    <w:rsid w:val="00081C3F"/>
    <w:rsid w:val="0008201A"/>
    <w:rsid w:val="0008208E"/>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C95"/>
    <w:rsid w:val="00085F9B"/>
    <w:rsid w:val="00086246"/>
    <w:rsid w:val="000865D1"/>
    <w:rsid w:val="00086C10"/>
    <w:rsid w:val="00086D89"/>
    <w:rsid w:val="00087325"/>
    <w:rsid w:val="0008771A"/>
    <w:rsid w:val="0008788B"/>
    <w:rsid w:val="000900C9"/>
    <w:rsid w:val="0009067D"/>
    <w:rsid w:val="00090AA1"/>
    <w:rsid w:val="00090B80"/>
    <w:rsid w:val="00091437"/>
    <w:rsid w:val="000923A2"/>
    <w:rsid w:val="0009274A"/>
    <w:rsid w:val="00092B5D"/>
    <w:rsid w:val="00092BE4"/>
    <w:rsid w:val="00092D77"/>
    <w:rsid w:val="0009373F"/>
    <w:rsid w:val="00093F84"/>
    <w:rsid w:val="000945E9"/>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6BC"/>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0F98"/>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B7F19"/>
    <w:rsid w:val="000C0010"/>
    <w:rsid w:val="000C057F"/>
    <w:rsid w:val="000C0997"/>
    <w:rsid w:val="000C0B19"/>
    <w:rsid w:val="000C0F4D"/>
    <w:rsid w:val="000C1349"/>
    <w:rsid w:val="000C2058"/>
    <w:rsid w:val="000C21A2"/>
    <w:rsid w:val="000C259D"/>
    <w:rsid w:val="000C2B5C"/>
    <w:rsid w:val="000C2E07"/>
    <w:rsid w:val="000C3008"/>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39D"/>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5EF0"/>
    <w:rsid w:val="000E6124"/>
    <w:rsid w:val="000E78CD"/>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676"/>
    <w:rsid w:val="000F3A57"/>
    <w:rsid w:val="000F3F41"/>
    <w:rsid w:val="000F4452"/>
    <w:rsid w:val="000F45A0"/>
    <w:rsid w:val="000F470C"/>
    <w:rsid w:val="000F4777"/>
    <w:rsid w:val="000F4A0C"/>
    <w:rsid w:val="000F4A86"/>
    <w:rsid w:val="000F4D77"/>
    <w:rsid w:val="000F530F"/>
    <w:rsid w:val="000F535D"/>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779"/>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12AE"/>
    <w:rsid w:val="00121835"/>
    <w:rsid w:val="0012187A"/>
    <w:rsid w:val="00122527"/>
    <w:rsid w:val="00122C98"/>
    <w:rsid w:val="0012353F"/>
    <w:rsid w:val="00123696"/>
    <w:rsid w:val="00123840"/>
    <w:rsid w:val="00123AFF"/>
    <w:rsid w:val="00123E16"/>
    <w:rsid w:val="00123E70"/>
    <w:rsid w:val="00123E81"/>
    <w:rsid w:val="0012467C"/>
    <w:rsid w:val="001246B6"/>
    <w:rsid w:val="0012471E"/>
    <w:rsid w:val="00124B11"/>
    <w:rsid w:val="00124CC5"/>
    <w:rsid w:val="001277D5"/>
    <w:rsid w:val="001278B7"/>
    <w:rsid w:val="00130064"/>
    <w:rsid w:val="001305B4"/>
    <w:rsid w:val="001305F6"/>
    <w:rsid w:val="00130A1B"/>
    <w:rsid w:val="00130BE2"/>
    <w:rsid w:val="00130C1D"/>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838"/>
    <w:rsid w:val="00156BCE"/>
    <w:rsid w:val="0015737C"/>
    <w:rsid w:val="00157421"/>
    <w:rsid w:val="001577F2"/>
    <w:rsid w:val="001606A8"/>
    <w:rsid w:val="00160971"/>
    <w:rsid w:val="00160E06"/>
    <w:rsid w:val="00160E1D"/>
    <w:rsid w:val="00161061"/>
    <w:rsid w:val="001616BE"/>
    <w:rsid w:val="00161B93"/>
    <w:rsid w:val="00161E65"/>
    <w:rsid w:val="00162179"/>
    <w:rsid w:val="00163495"/>
    <w:rsid w:val="0016362A"/>
    <w:rsid w:val="0016402D"/>
    <w:rsid w:val="00164234"/>
    <w:rsid w:val="00164266"/>
    <w:rsid w:val="00164694"/>
    <w:rsid w:val="00164EDF"/>
    <w:rsid w:val="00165CBC"/>
    <w:rsid w:val="00165DE5"/>
    <w:rsid w:val="00165DE9"/>
    <w:rsid w:val="00166315"/>
    <w:rsid w:val="00166A22"/>
    <w:rsid w:val="00166A44"/>
    <w:rsid w:val="00167F8D"/>
    <w:rsid w:val="00170154"/>
    <w:rsid w:val="00170195"/>
    <w:rsid w:val="0017119A"/>
    <w:rsid w:val="001713CB"/>
    <w:rsid w:val="00171579"/>
    <w:rsid w:val="0017210D"/>
    <w:rsid w:val="001724ED"/>
    <w:rsid w:val="00172BBC"/>
    <w:rsid w:val="00172CA9"/>
    <w:rsid w:val="00172DB4"/>
    <w:rsid w:val="00172F5C"/>
    <w:rsid w:val="001736A5"/>
    <w:rsid w:val="001736B7"/>
    <w:rsid w:val="00173CFF"/>
    <w:rsid w:val="00173D0A"/>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E6C"/>
    <w:rsid w:val="00181F80"/>
    <w:rsid w:val="00182096"/>
    <w:rsid w:val="001823CF"/>
    <w:rsid w:val="001826A3"/>
    <w:rsid w:val="0018281E"/>
    <w:rsid w:val="0018284C"/>
    <w:rsid w:val="001829B9"/>
    <w:rsid w:val="00182EF0"/>
    <w:rsid w:val="0018321E"/>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6CA9"/>
    <w:rsid w:val="0018704B"/>
    <w:rsid w:val="001871E5"/>
    <w:rsid w:val="00187287"/>
    <w:rsid w:val="001875AA"/>
    <w:rsid w:val="001875EA"/>
    <w:rsid w:val="00187C0D"/>
    <w:rsid w:val="00187C19"/>
    <w:rsid w:val="00187C2A"/>
    <w:rsid w:val="00187C84"/>
    <w:rsid w:val="00187C9B"/>
    <w:rsid w:val="00187ED4"/>
    <w:rsid w:val="001901EF"/>
    <w:rsid w:val="00190458"/>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4F99"/>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6DD"/>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0E5C"/>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54E"/>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58A"/>
    <w:rsid w:val="001D59AA"/>
    <w:rsid w:val="001D5A30"/>
    <w:rsid w:val="001D5EB7"/>
    <w:rsid w:val="001D68B0"/>
    <w:rsid w:val="001D6C5A"/>
    <w:rsid w:val="001D7D4A"/>
    <w:rsid w:val="001E0E1E"/>
    <w:rsid w:val="001E1112"/>
    <w:rsid w:val="001E199B"/>
    <w:rsid w:val="001E1A59"/>
    <w:rsid w:val="001E1FDE"/>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1B3"/>
    <w:rsid w:val="001F442F"/>
    <w:rsid w:val="001F4533"/>
    <w:rsid w:val="001F4D32"/>
    <w:rsid w:val="001F4FF5"/>
    <w:rsid w:val="001F55BE"/>
    <w:rsid w:val="001F59AC"/>
    <w:rsid w:val="001F61AA"/>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E5D"/>
    <w:rsid w:val="00202090"/>
    <w:rsid w:val="0020271C"/>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3A2"/>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02A"/>
    <w:rsid w:val="0023244E"/>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08A"/>
    <w:rsid w:val="00237821"/>
    <w:rsid w:val="00237C94"/>
    <w:rsid w:val="00240230"/>
    <w:rsid w:val="00240991"/>
    <w:rsid w:val="00240B36"/>
    <w:rsid w:val="00240CA2"/>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1B"/>
    <w:rsid w:val="00251940"/>
    <w:rsid w:val="002519D2"/>
    <w:rsid w:val="00251FEE"/>
    <w:rsid w:val="002524E9"/>
    <w:rsid w:val="00252CB0"/>
    <w:rsid w:val="0025307B"/>
    <w:rsid w:val="002536B4"/>
    <w:rsid w:val="00253C43"/>
    <w:rsid w:val="00254973"/>
    <w:rsid w:val="00254A01"/>
    <w:rsid w:val="00254ABE"/>
    <w:rsid w:val="00254B50"/>
    <w:rsid w:val="00254B9D"/>
    <w:rsid w:val="00254E1B"/>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63E"/>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017"/>
    <w:rsid w:val="00290144"/>
    <w:rsid w:val="0029095B"/>
    <w:rsid w:val="002913B7"/>
    <w:rsid w:val="002919BF"/>
    <w:rsid w:val="002919C2"/>
    <w:rsid w:val="002921E1"/>
    <w:rsid w:val="00292321"/>
    <w:rsid w:val="002926FC"/>
    <w:rsid w:val="0029273A"/>
    <w:rsid w:val="0029275E"/>
    <w:rsid w:val="00292C72"/>
    <w:rsid w:val="00293715"/>
    <w:rsid w:val="002940A5"/>
    <w:rsid w:val="00294BC6"/>
    <w:rsid w:val="00294EA5"/>
    <w:rsid w:val="0029519F"/>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2FB9"/>
    <w:rsid w:val="002B3397"/>
    <w:rsid w:val="002B343E"/>
    <w:rsid w:val="002B3502"/>
    <w:rsid w:val="002B3602"/>
    <w:rsid w:val="002B3B0A"/>
    <w:rsid w:val="002B3B75"/>
    <w:rsid w:val="002B3C18"/>
    <w:rsid w:val="002B3DC1"/>
    <w:rsid w:val="002B445D"/>
    <w:rsid w:val="002B4F2B"/>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E28"/>
    <w:rsid w:val="002C1F0F"/>
    <w:rsid w:val="002C208A"/>
    <w:rsid w:val="002C20D4"/>
    <w:rsid w:val="002C25BE"/>
    <w:rsid w:val="002C2B75"/>
    <w:rsid w:val="002C2D78"/>
    <w:rsid w:val="002C2E49"/>
    <w:rsid w:val="002C2EFA"/>
    <w:rsid w:val="002C30D2"/>
    <w:rsid w:val="002C30E7"/>
    <w:rsid w:val="002C3C83"/>
    <w:rsid w:val="002C3ED4"/>
    <w:rsid w:val="002C3F47"/>
    <w:rsid w:val="002C40D4"/>
    <w:rsid w:val="002C4188"/>
    <w:rsid w:val="002C43A7"/>
    <w:rsid w:val="002C4703"/>
    <w:rsid w:val="002C4B70"/>
    <w:rsid w:val="002C52E2"/>
    <w:rsid w:val="002C5590"/>
    <w:rsid w:val="002C570C"/>
    <w:rsid w:val="002C579F"/>
    <w:rsid w:val="002C5C76"/>
    <w:rsid w:val="002C5C8E"/>
    <w:rsid w:val="002C62CF"/>
    <w:rsid w:val="002C62DD"/>
    <w:rsid w:val="002C6836"/>
    <w:rsid w:val="002C7820"/>
    <w:rsid w:val="002C7F1F"/>
    <w:rsid w:val="002C7F43"/>
    <w:rsid w:val="002D0A71"/>
    <w:rsid w:val="002D0CAF"/>
    <w:rsid w:val="002D0F75"/>
    <w:rsid w:val="002D0F9A"/>
    <w:rsid w:val="002D2044"/>
    <w:rsid w:val="002D217F"/>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30029A"/>
    <w:rsid w:val="00300650"/>
    <w:rsid w:val="00300DDF"/>
    <w:rsid w:val="00301EF4"/>
    <w:rsid w:val="003020A7"/>
    <w:rsid w:val="00302104"/>
    <w:rsid w:val="00302595"/>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07EE4"/>
    <w:rsid w:val="00310E0B"/>
    <w:rsid w:val="00311494"/>
    <w:rsid w:val="0031179F"/>
    <w:rsid w:val="00311895"/>
    <w:rsid w:val="00311BB8"/>
    <w:rsid w:val="00311C1C"/>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36"/>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4A4"/>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431"/>
    <w:rsid w:val="003455EE"/>
    <w:rsid w:val="00345FCF"/>
    <w:rsid w:val="00346891"/>
    <w:rsid w:val="00346AC0"/>
    <w:rsid w:val="00346D9F"/>
    <w:rsid w:val="00346F18"/>
    <w:rsid w:val="00346FF3"/>
    <w:rsid w:val="0034758A"/>
    <w:rsid w:val="003476F9"/>
    <w:rsid w:val="00347E23"/>
    <w:rsid w:val="00347E40"/>
    <w:rsid w:val="00350035"/>
    <w:rsid w:val="00350209"/>
    <w:rsid w:val="00350480"/>
    <w:rsid w:val="00350A5D"/>
    <w:rsid w:val="00350B4F"/>
    <w:rsid w:val="00350CE0"/>
    <w:rsid w:val="00351379"/>
    <w:rsid w:val="00351498"/>
    <w:rsid w:val="00351689"/>
    <w:rsid w:val="003517FD"/>
    <w:rsid w:val="003518D6"/>
    <w:rsid w:val="00351CA4"/>
    <w:rsid w:val="00351FD6"/>
    <w:rsid w:val="00353DEA"/>
    <w:rsid w:val="00354492"/>
    <w:rsid w:val="00354D50"/>
    <w:rsid w:val="003557A2"/>
    <w:rsid w:val="003560B5"/>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DF3"/>
    <w:rsid w:val="00367495"/>
    <w:rsid w:val="00367764"/>
    <w:rsid w:val="00367A35"/>
    <w:rsid w:val="00370868"/>
    <w:rsid w:val="003708F8"/>
    <w:rsid w:val="00370AAE"/>
    <w:rsid w:val="00370D46"/>
    <w:rsid w:val="00370DDF"/>
    <w:rsid w:val="00371492"/>
    <w:rsid w:val="00371635"/>
    <w:rsid w:val="00371998"/>
    <w:rsid w:val="00371FFA"/>
    <w:rsid w:val="0037232D"/>
    <w:rsid w:val="00372505"/>
    <w:rsid w:val="003726B8"/>
    <w:rsid w:val="003732F5"/>
    <w:rsid w:val="00373B32"/>
    <w:rsid w:val="00373B70"/>
    <w:rsid w:val="00373FFD"/>
    <w:rsid w:val="003745D3"/>
    <w:rsid w:val="00374605"/>
    <w:rsid w:val="00374A8B"/>
    <w:rsid w:val="00374CF9"/>
    <w:rsid w:val="00374CFD"/>
    <w:rsid w:val="003755A6"/>
    <w:rsid w:val="00375707"/>
    <w:rsid w:val="00375872"/>
    <w:rsid w:val="00376123"/>
    <w:rsid w:val="003764A9"/>
    <w:rsid w:val="0037676D"/>
    <w:rsid w:val="00376A26"/>
    <w:rsid w:val="00376B17"/>
    <w:rsid w:val="0037742E"/>
    <w:rsid w:val="00377A68"/>
    <w:rsid w:val="00377F9D"/>
    <w:rsid w:val="003801E7"/>
    <w:rsid w:val="003807EE"/>
    <w:rsid w:val="00380ECE"/>
    <w:rsid w:val="0038105E"/>
    <w:rsid w:val="0038128B"/>
    <w:rsid w:val="00381D34"/>
    <w:rsid w:val="00381D77"/>
    <w:rsid w:val="00381F11"/>
    <w:rsid w:val="00382089"/>
    <w:rsid w:val="0038230F"/>
    <w:rsid w:val="00383276"/>
    <w:rsid w:val="00383E36"/>
    <w:rsid w:val="0038465F"/>
    <w:rsid w:val="00384ABA"/>
    <w:rsid w:val="00384EBC"/>
    <w:rsid w:val="00385C2F"/>
    <w:rsid w:val="00385E61"/>
    <w:rsid w:val="00386062"/>
    <w:rsid w:val="003860AA"/>
    <w:rsid w:val="0038675D"/>
    <w:rsid w:val="00386B0E"/>
    <w:rsid w:val="003876DB"/>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4E25"/>
    <w:rsid w:val="00395148"/>
    <w:rsid w:val="0039530E"/>
    <w:rsid w:val="003954F4"/>
    <w:rsid w:val="0039566C"/>
    <w:rsid w:val="00395CB6"/>
    <w:rsid w:val="00395D67"/>
    <w:rsid w:val="00395F20"/>
    <w:rsid w:val="003961EA"/>
    <w:rsid w:val="0039653B"/>
    <w:rsid w:val="003965B9"/>
    <w:rsid w:val="00396AAD"/>
    <w:rsid w:val="00396B69"/>
    <w:rsid w:val="00397DC4"/>
    <w:rsid w:val="003A00C7"/>
    <w:rsid w:val="003A051E"/>
    <w:rsid w:val="003A087B"/>
    <w:rsid w:val="003A09AA"/>
    <w:rsid w:val="003A0AE9"/>
    <w:rsid w:val="003A0BD9"/>
    <w:rsid w:val="003A0CFB"/>
    <w:rsid w:val="003A0DD8"/>
    <w:rsid w:val="003A0F1E"/>
    <w:rsid w:val="003A1284"/>
    <w:rsid w:val="003A1B16"/>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88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1FA2"/>
    <w:rsid w:val="003C20FB"/>
    <w:rsid w:val="003C2815"/>
    <w:rsid w:val="003C301F"/>
    <w:rsid w:val="003C314B"/>
    <w:rsid w:val="003C333D"/>
    <w:rsid w:val="003C3460"/>
    <w:rsid w:val="003C3603"/>
    <w:rsid w:val="003C370F"/>
    <w:rsid w:val="003C3961"/>
    <w:rsid w:val="003C42F9"/>
    <w:rsid w:val="003C4A75"/>
    <w:rsid w:val="003C4C98"/>
    <w:rsid w:val="003C4E8D"/>
    <w:rsid w:val="003C4F71"/>
    <w:rsid w:val="003C4FCB"/>
    <w:rsid w:val="003C5339"/>
    <w:rsid w:val="003C5B0C"/>
    <w:rsid w:val="003C63C5"/>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D4C"/>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677"/>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0EC"/>
    <w:rsid w:val="003F01AE"/>
    <w:rsid w:val="003F02FE"/>
    <w:rsid w:val="003F0885"/>
    <w:rsid w:val="003F0E72"/>
    <w:rsid w:val="003F158F"/>
    <w:rsid w:val="003F1B71"/>
    <w:rsid w:val="003F1DB8"/>
    <w:rsid w:val="003F1E22"/>
    <w:rsid w:val="003F1E84"/>
    <w:rsid w:val="003F265C"/>
    <w:rsid w:val="003F2B0A"/>
    <w:rsid w:val="003F2DE3"/>
    <w:rsid w:val="003F3930"/>
    <w:rsid w:val="003F424A"/>
    <w:rsid w:val="003F4CA0"/>
    <w:rsid w:val="003F4D5C"/>
    <w:rsid w:val="003F57A9"/>
    <w:rsid w:val="003F5D1D"/>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8FE"/>
    <w:rsid w:val="00406A74"/>
    <w:rsid w:val="00406C30"/>
    <w:rsid w:val="004070AE"/>
    <w:rsid w:val="00407198"/>
    <w:rsid w:val="00407364"/>
    <w:rsid w:val="004077CF"/>
    <w:rsid w:val="00407FDF"/>
    <w:rsid w:val="00410481"/>
    <w:rsid w:val="00410E1F"/>
    <w:rsid w:val="00410FEC"/>
    <w:rsid w:val="004111AE"/>
    <w:rsid w:val="00411E93"/>
    <w:rsid w:val="00411EF6"/>
    <w:rsid w:val="00412188"/>
    <w:rsid w:val="0041251F"/>
    <w:rsid w:val="00412B61"/>
    <w:rsid w:val="00412BA4"/>
    <w:rsid w:val="00412FB3"/>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45E"/>
    <w:rsid w:val="00421524"/>
    <w:rsid w:val="004216BB"/>
    <w:rsid w:val="004217B5"/>
    <w:rsid w:val="00421873"/>
    <w:rsid w:val="0042197B"/>
    <w:rsid w:val="00421A98"/>
    <w:rsid w:val="00421C1C"/>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52"/>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B66"/>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5766E"/>
    <w:rsid w:val="00460997"/>
    <w:rsid w:val="00460B11"/>
    <w:rsid w:val="004619A9"/>
    <w:rsid w:val="00461EA3"/>
    <w:rsid w:val="00461FD2"/>
    <w:rsid w:val="00462013"/>
    <w:rsid w:val="00462BDA"/>
    <w:rsid w:val="00463717"/>
    <w:rsid w:val="00464554"/>
    <w:rsid w:val="00464700"/>
    <w:rsid w:val="0046482C"/>
    <w:rsid w:val="00464D57"/>
    <w:rsid w:val="00464FAA"/>
    <w:rsid w:val="00465134"/>
    <w:rsid w:val="004651CB"/>
    <w:rsid w:val="00465F0A"/>
    <w:rsid w:val="00466585"/>
    <w:rsid w:val="004671AF"/>
    <w:rsid w:val="00467469"/>
    <w:rsid w:val="00467AB5"/>
    <w:rsid w:val="00470C44"/>
    <w:rsid w:val="00471372"/>
    <w:rsid w:val="00471667"/>
    <w:rsid w:val="004716CE"/>
    <w:rsid w:val="00472327"/>
    <w:rsid w:val="00472E74"/>
    <w:rsid w:val="0047305E"/>
    <w:rsid w:val="004730D0"/>
    <w:rsid w:val="00473370"/>
    <w:rsid w:val="0047367F"/>
    <w:rsid w:val="00473891"/>
    <w:rsid w:val="00473D9D"/>
    <w:rsid w:val="004740CC"/>
    <w:rsid w:val="0047447B"/>
    <w:rsid w:val="00474694"/>
    <w:rsid w:val="00474979"/>
    <w:rsid w:val="00474A71"/>
    <w:rsid w:val="00475023"/>
    <w:rsid w:val="0047510C"/>
    <w:rsid w:val="004760BF"/>
    <w:rsid w:val="004766AF"/>
    <w:rsid w:val="0047674E"/>
    <w:rsid w:val="00476C43"/>
    <w:rsid w:val="004770BE"/>
    <w:rsid w:val="004776C5"/>
    <w:rsid w:val="004802D8"/>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7B0"/>
    <w:rsid w:val="00487E36"/>
    <w:rsid w:val="00490150"/>
    <w:rsid w:val="00490184"/>
    <w:rsid w:val="00490246"/>
    <w:rsid w:val="0049027F"/>
    <w:rsid w:val="00490890"/>
    <w:rsid w:val="00490AA1"/>
    <w:rsid w:val="00490AA3"/>
    <w:rsid w:val="00490FEE"/>
    <w:rsid w:val="00491266"/>
    <w:rsid w:val="00491799"/>
    <w:rsid w:val="004918B3"/>
    <w:rsid w:val="004919E9"/>
    <w:rsid w:val="00492238"/>
    <w:rsid w:val="00492AB7"/>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4B"/>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3E6"/>
    <w:rsid w:val="004C23FD"/>
    <w:rsid w:val="004C386B"/>
    <w:rsid w:val="004C3D75"/>
    <w:rsid w:val="004C3D98"/>
    <w:rsid w:val="004C4192"/>
    <w:rsid w:val="004C4247"/>
    <w:rsid w:val="004C49FE"/>
    <w:rsid w:val="004C4ABA"/>
    <w:rsid w:val="004C4B1D"/>
    <w:rsid w:val="004C518A"/>
    <w:rsid w:val="004C53A1"/>
    <w:rsid w:val="004C550E"/>
    <w:rsid w:val="004C5DE4"/>
    <w:rsid w:val="004C666C"/>
    <w:rsid w:val="004C6D38"/>
    <w:rsid w:val="004C6DAC"/>
    <w:rsid w:val="004C7740"/>
    <w:rsid w:val="004C7870"/>
    <w:rsid w:val="004C79AF"/>
    <w:rsid w:val="004C7E20"/>
    <w:rsid w:val="004C7F1E"/>
    <w:rsid w:val="004C7FD6"/>
    <w:rsid w:val="004D0A16"/>
    <w:rsid w:val="004D1484"/>
    <w:rsid w:val="004D166D"/>
    <w:rsid w:val="004D1A13"/>
    <w:rsid w:val="004D1D7D"/>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A1"/>
    <w:rsid w:val="004D7DD8"/>
    <w:rsid w:val="004E05F0"/>
    <w:rsid w:val="004E0888"/>
    <w:rsid w:val="004E0A0A"/>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6DF"/>
    <w:rsid w:val="00500961"/>
    <w:rsid w:val="00500F15"/>
    <w:rsid w:val="00501AB1"/>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0520"/>
    <w:rsid w:val="00511092"/>
    <w:rsid w:val="00511281"/>
    <w:rsid w:val="00511B5E"/>
    <w:rsid w:val="00511CEE"/>
    <w:rsid w:val="0051241D"/>
    <w:rsid w:val="00512685"/>
    <w:rsid w:val="00512BC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E1C"/>
    <w:rsid w:val="005244F2"/>
    <w:rsid w:val="00524625"/>
    <w:rsid w:val="00524A83"/>
    <w:rsid w:val="00524CF3"/>
    <w:rsid w:val="00524D60"/>
    <w:rsid w:val="005253B3"/>
    <w:rsid w:val="00526FCF"/>
    <w:rsid w:val="005272A2"/>
    <w:rsid w:val="005277E9"/>
    <w:rsid w:val="005278C7"/>
    <w:rsid w:val="00527B3D"/>
    <w:rsid w:val="00530A46"/>
    <w:rsid w:val="00530EBC"/>
    <w:rsid w:val="00530F38"/>
    <w:rsid w:val="005312C7"/>
    <w:rsid w:val="005316F0"/>
    <w:rsid w:val="005318FF"/>
    <w:rsid w:val="005319FF"/>
    <w:rsid w:val="00531B64"/>
    <w:rsid w:val="00531CA8"/>
    <w:rsid w:val="005320E2"/>
    <w:rsid w:val="005322EC"/>
    <w:rsid w:val="00532482"/>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6E5A"/>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B4"/>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50A"/>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9B9"/>
    <w:rsid w:val="00563C53"/>
    <w:rsid w:val="00563EE7"/>
    <w:rsid w:val="00564459"/>
    <w:rsid w:val="005648C0"/>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1EED"/>
    <w:rsid w:val="005724F3"/>
    <w:rsid w:val="00572984"/>
    <w:rsid w:val="00572B2A"/>
    <w:rsid w:val="00572BCE"/>
    <w:rsid w:val="00572C9F"/>
    <w:rsid w:val="005736B8"/>
    <w:rsid w:val="00573C1E"/>
    <w:rsid w:val="00573DA3"/>
    <w:rsid w:val="00574306"/>
    <w:rsid w:val="005748C5"/>
    <w:rsid w:val="00574B0F"/>
    <w:rsid w:val="005755D5"/>
    <w:rsid w:val="00576289"/>
    <w:rsid w:val="00576AB1"/>
    <w:rsid w:val="00576E4B"/>
    <w:rsid w:val="00577E4F"/>
    <w:rsid w:val="00580486"/>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E24"/>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38A"/>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16F"/>
    <w:rsid w:val="005A1AB5"/>
    <w:rsid w:val="005A2099"/>
    <w:rsid w:val="005A2297"/>
    <w:rsid w:val="005A28A7"/>
    <w:rsid w:val="005A28BE"/>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724"/>
    <w:rsid w:val="005B0D71"/>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5D21"/>
    <w:rsid w:val="005B6CB2"/>
    <w:rsid w:val="005B6CF7"/>
    <w:rsid w:val="005C042F"/>
    <w:rsid w:val="005C0B79"/>
    <w:rsid w:val="005C0CE8"/>
    <w:rsid w:val="005C165F"/>
    <w:rsid w:val="005C1D11"/>
    <w:rsid w:val="005C1DC8"/>
    <w:rsid w:val="005C2193"/>
    <w:rsid w:val="005C29BD"/>
    <w:rsid w:val="005C2ABD"/>
    <w:rsid w:val="005C35F5"/>
    <w:rsid w:val="005C394F"/>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C26"/>
    <w:rsid w:val="005D5C74"/>
    <w:rsid w:val="005D5FF5"/>
    <w:rsid w:val="005D651E"/>
    <w:rsid w:val="005D6A0A"/>
    <w:rsid w:val="005D7A5F"/>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569"/>
    <w:rsid w:val="005E6947"/>
    <w:rsid w:val="005E6A98"/>
    <w:rsid w:val="005E6B4F"/>
    <w:rsid w:val="005E6FB9"/>
    <w:rsid w:val="005E7013"/>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94F"/>
    <w:rsid w:val="005F4F35"/>
    <w:rsid w:val="005F5633"/>
    <w:rsid w:val="005F62D8"/>
    <w:rsid w:val="005F6793"/>
    <w:rsid w:val="005F687D"/>
    <w:rsid w:val="005F6D37"/>
    <w:rsid w:val="005F7067"/>
    <w:rsid w:val="005F71AB"/>
    <w:rsid w:val="005F790E"/>
    <w:rsid w:val="005F7D32"/>
    <w:rsid w:val="006001DB"/>
    <w:rsid w:val="0060021D"/>
    <w:rsid w:val="006002D5"/>
    <w:rsid w:val="00600F2B"/>
    <w:rsid w:val="00601605"/>
    <w:rsid w:val="0060182B"/>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74B"/>
    <w:rsid w:val="00604FE3"/>
    <w:rsid w:val="006051E8"/>
    <w:rsid w:val="00605760"/>
    <w:rsid w:val="006059C9"/>
    <w:rsid w:val="0060663F"/>
    <w:rsid w:val="006067F8"/>
    <w:rsid w:val="00606983"/>
    <w:rsid w:val="00607067"/>
    <w:rsid w:val="00607114"/>
    <w:rsid w:val="006073F6"/>
    <w:rsid w:val="00607759"/>
    <w:rsid w:val="00607C44"/>
    <w:rsid w:val="00607C81"/>
    <w:rsid w:val="00607F38"/>
    <w:rsid w:val="00610E8C"/>
    <w:rsid w:val="00610EFC"/>
    <w:rsid w:val="00610F5A"/>
    <w:rsid w:val="006122F2"/>
    <w:rsid w:val="00612AD2"/>
    <w:rsid w:val="00612B58"/>
    <w:rsid w:val="00612D40"/>
    <w:rsid w:val="006138C4"/>
    <w:rsid w:val="006139A4"/>
    <w:rsid w:val="00613A94"/>
    <w:rsid w:val="00613FD4"/>
    <w:rsid w:val="006141A7"/>
    <w:rsid w:val="00614770"/>
    <w:rsid w:val="00614FD7"/>
    <w:rsid w:val="006152EE"/>
    <w:rsid w:val="006159BB"/>
    <w:rsid w:val="00616293"/>
    <w:rsid w:val="00616357"/>
    <w:rsid w:val="006164DC"/>
    <w:rsid w:val="006168FF"/>
    <w:rsid w:val="006169EA"/>
    <w:rsid w:val="00616D5E"/>
    <w:rsid w:val="006170E0"/>
    <w:rsid w:val="006170E7"/>
    <w:rsid w:val="006172F0"/>
    <w:rsid w:val="0061740A"/>
    <w:rsid w:val="00617673"/>
    <w:rsid w:val="00617961"/>
    <w:rsid w:val="00617B0E"/>
    <w:rsid w:val="0062055B"/>
    <w:rsid w:val="0062071D"/>
    <w:rsid w:val="00620A72"/>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2C1"/>
    <w:rsid w:val="0062432F"/>
    <w:rsid w:val="00624F62"/>
    <w:rsid w:val="00624FEC"/>
    <w:rsid w:val="006251ED"/>
    <w:rsid w:val="006253C7"/>
    <w:rsid w:val="00625543"/>
    <w:rsid w:val="00625BC9"/>
    <w:rsid w:val="00625E1A"/>
    <w:rsid w:val="00626335"/>
    <w:rsid w:val="0062645C"/>
    <w:rsid w:val="00626532"/>
    <w:rsid w:val="00626D2A"/>
    <w:rsid w:val="00626F65"/>
    <w:rsid w:val="00626FB1"/>
    <w:rsid w:val="00627271"/>
    <w:rsid w:val="006272EA"/>
    <w:rsid w:val="0062734F"/>
    <w:rsid w:val="00630B6B"/>
    <w:rsid w:val="00630BA1"/>
    <w:rsid w:val="00630D2B"/>
    <w:rsid w:val="00630EE9"/>
    <w:rsid w:val="006310B6"/>
    <w:rsid w:val="00631657"/>
    <w:rsid w:val="006316D6"/>
    <w:rsid w:val="00631BE6"/>
    <w:rsid w:val="00631DE2"/>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2D4"/>
    <w:rsid w:val="0064048B"/>
    <w:rsid w:val="00640F17"/>
    <w:rsid w:val="00640F1D"/>
    <w:rsid w:val="0064111F"/>
    <w:rsid w:val="0064145E"/>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054"/>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EE3"/>
    <w:rsid w:val="00656F96"/>
    <w:rsid w:val="00657413"/>
    <w:rsid w:val="0065769A"/>
    <w:rsid w:val="006601C2"/>
    <w:rsid w:val="0066020C"/>
    <w:rsid w:val="0066045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764"/>
    <w:rsid w:val="00665ABF"/>
    <w:rsid w:val="00666A07"/>
    <w:rsid w:val="00666DF1"/>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5534"/>
    <w:rsid w:val="00685E03"/>
    <w:rsid w:val="006860A7"/>
    <w:rsid w:val="0068628E"/>
    <w:rsid w:val="006868F7"/>
    <w:rsid w:val="0068793F"/>
    <w:rsid w:val="00687FD6"/>
    <w:rsid w:val="00690577"/>
    <w:rsid w:val="00690D28"/>
    <w:rsid w:val="00690D99"/>
    <w:rsid w:val="006913A8"/>
    <w:rsid w:val="006913EB"/>
    <w:rsid w:val="00691EFA"/>
    <w:rsid w:val="0069267F"/>
    <w:rsid w:val="00692D6C"/>
    <w:rsid w:val="00692E2F"/>
    <w:rsid w:val="0069347A"/>
    <w:rsid w:val="00693509"/>
    <w:rsid w:val="00693678"/>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4AF"/>
    <w:rsid w:val="00697E61"/>
    <w:rsid w:val="006A067A"/>
    <w:rsid w:val="006A0740"/>
    <w:rsid w:val="006A0A52"/>
    <w:rsid w:val="006A0DC6"/>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2A"/>
    <w:rsid w:val="006B216E"/>
    <w:rsid w:val="006B228E"/>
    <w:rsid w:val="006B2404"/>
    <w:rsid w:val="006B2554"/>
    <w:rsid w:val="006B28CB"/>
    <w:rsid w:val="006B2A33"/>
    <w:rsid w:val="006B2CCB"/>
    <w:rsid w:val="006B2CD4"/>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272F"/>
    <w:rsid w:val="006C317E"/>
    <w:rsid w:val="006C37EA"/>
    <w:rsid w:val="006C421A"/>
    <w:rsid w:val="006C4458"/>
    <w:rsid w:val="006C45A9"/>
    <w:rsid w:val="006C581D"/>
    <w:rsid w:val="006C5A72"/>
    <w:rsid w:val="006C5E1A"/>
    <w:rsid w:val="006C605A"/>
    <w:rsid w:val="006C65B9"/>
    <w:rsid w:val="006C6A3B"/>
    <w:rsid w:val="006C7306"/>
    <w:rsid w:val="006C76B3"/>
    <w:rsid w:val="006C7829"/>
    <w:rsid w:val="006C788B"/>
    <w:rsid w:val="006C79BF"/>
    <w:rsid w:val="006C7ADB"/>
    <w:rsid w:val="006D02B9"/>
    <w:rsid w:val="006D033A"/>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C5F"/>
    <w:rsid w:val="006E1226"/>
    <w:rsid w:val="006E1261"/>
    <w:rsid w:val="006E1450"/>
    <w:rsid w:val="006E1C24"/>
    <w:rsid w:val="006E1F96"/>
    <w:rsid w:val="006E240F"/>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05B"/>
    <w:rsid w:val="006F112E"/>
    <w:rsid w:val="006F11CB"/>
    <w:rsid w:val="006F1D99"/>
    <w:rsid w:val="006F1D9A"/>
    <w:rsid w:val="006F208E"/>
    <w:rsid w:val="006F229E"/>
    <w:rsid w:val="006F23FC"/>
    <w:rsid w:val="006F2449"/>
    <w:rsid w:val="006F2D61"/>
    <w:rsid w:val="006F2EA1"/>
    <w:rsid w:val="006F33E4"/>
    <w:rsid w:val="006F3515"/>
    <w:rsid w:val="006F37BE"/>
    <w:rsid w:val="006F390C"/>
    <w:rsid w:val="006F4B24"/>
    <w:rsid w:val="006F57B4"/>
    <w:rsid w:val="006F5963"/>
    <w:rsid w:val="006F6095"/>
    <w:rsid w:val="006F6CA0"/>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66"/>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618"/>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37FD2"/>
    <w:rsid w:val="00740178"/>
    <w:rsid w:val="00740916"/>
    <w:rsid w:val="007409C7"/>
    <w:rsid w:val="00740D77"/>
    <w:rsid w:val="0074186F"/>
    <w:rsid w:val="0074192A"/>
    <w:rsid w:val="00741DE6"/>
    <w:rsid w:val="00742263"/>
    <w:rsid w:val="0074232A"/>
    <w:rsid w:val="00742835"/>
    <w:rsid w:val="007428C9"/>
    <w:rsid w:val="00742CC8"/>
    <w:rsid w:val="00742DD0"/>
    <w:rsid w:val="00743333"/>
    <w:rsid w:val="0074365E"/>
    <w:rsid w:val="007436FD"/>
    <w:rsid w:val="00743ABA"/>
    <w:rsid w:val="00743FEB"/>
    <w:rsid w:val="007440E8"/>
    <w:rsid w:val="0074471E"/>
    <w:rsid w:val="0074473B"/>
    <w:rsid w:val="00744BA2"/>
    <w:rsid w:val="007457A4"/>
    <w:rsid w:val="00745E23"/>
    <w:rsid w:val="007466F1"/>
    <w:rsid w:val="007469C7"/>
    <w:rsid w:val="00746A9C"/>
    <w:rsid w:val="00750774"/>
    <w:rsid w:val="00750783"/>
    <w:rsid w:val="00750A77"/>
    <w:rsid w:val="00750AC5"/>
    <w:rsid w:val="007513F2"/>
    <w:rsid w:val="00751547"/>
    <w:rsid w:val="00751ACF"/>
    <w:rsid w:val="00751DAF"/>
    <w:rsid w:val="0075239A"/>
    <w:rsid w:val="007523B7"/>
    <w:rsid w:val="007529C9"/>
    <w:rsid w:val="00752D7E"/>
    <w:rsid w:val="00753562"/>
    <w:rsid w:val="0075473C"/>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E7"/>
    <w:rsid w:val="00761CF7"/>
    <w:rsid w:val="00761E52"/>
    <w:rsid w:val="00761FA3"/>
    <w:rsid w:val="00762070"/>
    <w:rsid w:val="00762ABA"/>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57D"/>
    <w:rsid w:val="0077071D"/>
    <w:rsid w:val="00770E3C"/>
    <w:rsid w:val="00770FD4"/>
    <w:rsid w:val="00771003"/>
    <w:rsid w:val="007712E7"/>
    <w:rsid w:val="00771439"/>
    <w:rsid w:val="00771AB8"/>
    <w:rsid w:val="00771CBB"/>
    <w:rsid w:val="00771F0E"/>
    <w:rsid w:val="007725EC"/>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A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4A"/>
    <w:rsid w:val="00787674"/>
    <w:rsid w:val="00787F43"/>
    <w:rsid w:val="007903FF"/>
    <w:rsid w:val="0079044A"/>
    <w:rsid w:val="00790AA5"/>
    <w:rsid w:val="0079107B"/>
    <w:rsid w:val="007914F2"/>
    <w:rsid w:val="00791555"/>
    <w:rsid w:val="00791AE1"/>
    <w:rsid w:val="00791D6B"/>
    <w:rsid w:val="00791DEF"/>
    <w:rsid w:val="00792353"/>
    <w:rsid w:val="00792A8D"/>
    <w:rsid w:val="00792AE4"/>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333"/>
    <w:rsid w:val="007964BC"/>
    <w:rsid w:val="007965CC"/>
    <w:rsid w:val="00796765"/>
    <w:rsid w:val="00796DF6"/>
    <w:rsid w:val="0079771F"/>
    <w:rsid w:val="00797960"/>
    <w:rsid w:val="007A05E9"/>
    <w:rsid w:val="007A0661"/>
    <w:rsid w:val="007A0AA3"/>
    <w:rsid w:val="007A1DDB"/>
    <w:rsid w:val="007A2465"/>
    <w:rsid w:val="007A24EC"/>
    <w:rsid w:val="007A2DFA"/>
    <w:rsid w:val="007A3202"/>
    <w:rsid w:val="007A3259"/>
    <w:rsid w:val="007A337D"/>
    <w:rsid w:val="007A3CDD"/>
    <w:rsid w:val="007A411E"/>
    <w:rsid w:val="007A4B86"/>
    <w:rsid w:val="007A51B4"/>
    <w:rsid w:val="007A51DF"/>
    <w:rsid w:val="007A5F82"/>
    <w:rsid w:val="007A60CA"/>
    <w:rsid w:val="007A6177"/>
    <w:rsid w:val="007A7883"/>
    <w:rsid w:val="007A7E09"/>
    <w:rsid w:val="007A7E61"/>
    <w:rsid w:val="007A7E75"/>
    <w:rsid w:val="007A7F3D"/>
    <w:rsid w:val="007B046B"/>
    <w:rsid w:val="007B094D"/>
    <w:rsid w:val="007B0C0E"/>
    <w:rsid w:val="007B16BD"/>
    <w:rsid w:val="007B1865"/>
    <w:rsid w:val="007B1C4A"/>
    <w:rsid w:val="007B211F"/>
    <w:rsid w:val="007B234D"/>
    <w:rsid w:val="007B23AB"/>
    <w:rsid w:val="007B24F9"/>
    <w:rsid w:val="007B341E"/>
    <w:rsid w:val="007B34B0"/>
    <w:rsid w:val="007B3E91"/>
    <w:rsid w:val="007B45C1"/>
    <w:rsid w:val="007B48C9"/>
    <w:rsid w:val="007B4D3A"/>
    <w:rsid w:val="007B4F25"/>
    <w:rsid w:val="007B4F7F"/>
    <w:rsid w:val="007B5073"/>
    <w:rsid w:val="007B510D"/>
    <w:rsid w:val="007B5403"/>
    <w:rsid w:val="007B5E4C"/>
    <w:rsid w:val="007B60A2"/>
    <w:rsid w:val="007B6B9A"/>
    <w:rsid w:val="007B7102"/>
    <w:rsid w:val="007B7404"/>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85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4685"/>
    <w:rsid w:val="007D53D4"/>
    <w:rsid w:val="007D53E3"/>
    <w:rsid w:val="007D5801"/>
    <w:rsid w:val="007D5D0B"/>
    <w:rsid w:val="007D6053"/>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83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A95"/>
    <w:rsid w:val="007E7C52"/>
    <w:rsid w:val="007F0581"/>
    <w:rsid w:val="007F0A20"/>
    <w:rsid w:val="007F0A99"/>
    <w:rsid w:val="007F15C8"/>
    <w:rsid w:val="007F1CBA"/>
    <w:rsid w:val="007F1EB8"/>
    <w:rsid w:val="007F2979"/>
    <w:rsid w:val="007F2A38"/>
    <w:rsid w:val="007F2AED"/>
    <w:rsid w:val="007F2D49"/>
    <w:rsid w:val="007F3D81"/>
    <w:rsid w:val="007F404A"/>
    <w:rsid w:val="007F421A"/>
    <w:rsid w:val="007F4C4F"/>
    <w:rsid w:val="007F5406"/>
    <w:rsid w:val="007F5DC6"/>
    <w:rsid w:val="007F6763"/>
    <w:rsid w:val="007F695B"/>
    <w:rsid w:val="007F747F"/>
    <w:rsid w:val="007F76F1"/>
    <w:rsid w:val="007F7754"/>
    <w:rsid w:val="007F79E3"/>
    <w:rsid w:val="007F7DFC"/>
    <w:rsid w:val="008004D2"/>
    <w:rsid w:val="008006ED"/>
    <w:rsid w:val="00800908"/>
    <w:rsid w:val="00800BBD"/>
    <w:rsid w:val="00800DE0"/>
    <w:rsid w:val="0080127C"/>
    <w:rsid w:val="00801684"/>
    <w:rsid w:val="00801727"/>
    <w:rsid w:val="0080199B"/>
    <w:rsid w:val="00801BE9"/>
    <w:rsid w:val="00801EA0"/>
    <w:rsid w:val="00801F61"/>
    <w:rsid w:val="0080259F"/>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754"/>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61E5"/>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0D8"/>
    <w:rsid w:val="00833639"/>
    <w:rsid w:val="00833B5D"/>
    <w:rsid w:val="00833EAF"/>
    <w:rsid w:val="008340C9"/>
    <w:rsid w:val="008347AD"/>
    <w:rsid w:val="008351F7"/>
    <w:rsid w:val="008359D1"/>
    <w:rsid w:val="00835D5F"/>
    <w:rsid w:val="00835ED4"/>
    <w:rsid w:val="0083649B"/>
    <w:rsid w:val="008365BF"/>
    <w:rsid w:val="008365FD"/>
    <w:rsid w:val="008365FF"/>
    <w:rsid w:val="008366F8"/>
    <w:rsid w:val="008369A1"/>
    <w:rsid w:val="008378EA"/>
    <w:rsid w:val="0083797E"/>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C0"/>
    <w:rsid w:val="00852F27"/>
    <w:rsid w:val="00852F4E"/>
    <w:rsid w:val="00853049"/>
    <w:rsid w:val="00853312"/>
    <w:rsid w:val="00853320"/>
    <w:rsid w:val="008533E6"/>
    <w:rsid w:val="00853620"/>
    <w:rsid w:val="0085381A"/>
    <w:rsid w:val="00853DE4"/>
    <w:rsid w:val="00853E1A"/>
    <w:rsid w:val="008540C9"/>
    <w:rsid w:val="008540DA"/>
    <w:rsid w:val="0085460A"/>
    <w:rsid w:val="00854642"/>
    <w:rsid w:val="00854873"/>
    <w:rsid w:val="00854988"/>
    <w:rsid w:val="00854D92"/>
    <w:rsid w:val="00854DCA"/>
    <w:rsid w:val="00854F11"/>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2EF"/>
    <w:rsid w:val="008616E0"/>
    <w:rsid w:val="0086236F"/>
    <w:rsid w:val="008625A9"/>
    <w:rsid w:val="00862F75"/>
    <w:rsid w:val="008638AE"/>
    <w:rsid w:val="00863949"/>
    <w:rsid w:val="00863D11"/>
    <w:rsid w:val="0086402C"/>
    <w:rsid w:val="0086522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93D"/>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A0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D12"/>
    <w:rsid w:val="008C6F84"/>
    <w:rsid w:val="008C7991"/>
    <w:rsid w:val="008C7B0F"/>
    <w:rsid w:val="008C7C3C"/>
    <w:rsid w:val="008D00D2"/>
    <w:rsid w:val="008D035E"/>
    <w:rsid w:val="008D0465"/>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42"/>
    <w:rsid w:val="008E5515"/>
    <w:rsid w:val="008E5FCF"/>
    <w:rsid w:val="008E6007"/>
    <w:rsid w:val="008E62FC"/>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3DD8"/>
    <w:rsid w:val="008F4411"/>
    <w:rsid w:val="008F5202"/>
    <w:rsid w:val="008F54D0"/>
    <w:rsid w:val="008F56C7"/>
    <w:rsid w:val="008F57A5"/>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4071"/>
    <w:rsid w:val="009041B6"/>
    <w:rsid w:val="0090470D"/>
    <w:rsid w:val="00904DB7"/>
    <w:rsid w:val="00905306"/>
    <w:rsid w:val="009056FB"/>
    <w:rsid w:val="0090579A"/>
    <w:rsid w:val="009058D2"/>
    <w:rsid w:val="0090618C"/>
    <w:rsid w:val="00906411"/>
    <w:rsid w:val="00906A37"/>
    <w:rsid w:val="00906CB1"/>
    <w:rsid w:val="009073AA"/>
    <w:rsid w:val="00907819"/>
    <w:rsid w:val="00910AD8"/>
    <w:rsid w:val="00911B7A"/>
    <w:rsid w:val="00911DFA"/>
    <w:rsid w:val="0091231D"/>
    <w:rsid w:val="00912498"/>
    <w:rsid w:val="00912821"/>
    <w:rsid w:val="0091306D"/>
    <w:rsid w:val="009135C6"/>
    <w:rsid w:val="00913AEA"/>
    <w:rsid w:val="00913D29"/>
    <w:rsid w:val="00913EC2"/>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3CE"/>
    <w:rsid w:val="0092574F"/>
    <w:rsid w:val="009259DB"/>
    <w:rsid w:val="00925AF9"/>
    <w:rsid w:val="00925B66"/>
    <w:rsid w:val="00926073"/>
    <w:rsid w:val="0092615F"/>
    <w:rsid w:val="0092662C"/>
    <w:rsid w:val="009266FD"/>
    <w:rsid w:val="009269EC"/>
    <w:rsid w:val="00926A9B"/>
    <w:rsid w:val="00926EB0"/>
    <w:rsid w:val="009273EC"/>
    <w:rsid w:val="009274CF"/>
    <w:rsid w:val="0092773C"/>
    <w:rsid w:val="00927D48"/>
    <w:rsid w:val="00927F75"/>
    <w:rsid w:val="00930553"/>
    <w:rsid w:val="0093057F"/>
    <w:rsid w:val="009307A7"/>
    <w:rsid w:val="00930AFA"/>
    <w:rsid w:val="009310D8"/>
    <w:rsid w:val="00931669"/>
    <w:rsid w:val="0093191D"/>
    <w:rsid w:val="00931D5D"/>
    <w:rsid w:val="0093204B"/>
    <w:rsid w:val="009326A1"/>
    <w:rsid w:val="00933173"/>
    <w:rsid w:val="009332EF"/>
    <w:rsid w:val="009334A5"/>
    <w:rsid w:val="00933749"/>
    <w:rsid w:val="009341A5"/>
    <w:rsid w:val="00934277"/>
    <w:rsid w:val="00934345"/>
    <w:rsid w:val="00934627"/>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87C67"/>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9B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7B0"/>
    <w:rsid w:val="009A3E81"/>
    <w:rsid w:val="009A3EF1"/>
    <w:rsid w:val="009A4024"/>
    <w:rsid w:val="009A4B50"/>
    <w:rsid w:val="009A4EEE"/>
    <w:rsid w:val="009A59B5"/>
    <w:rsid w:val="009A6155"/>
    <w:rsid w:val="009A6653"/>
    <w:rsid w:val="009A6B4B"/>
    <w:rsid w:val="009A7795"/>
    <w:rsid w:val="009A77DC"/>
    <w:rsid w:val="009A7CAF"/>
    <w:rsid w:val="009B06F9"/>
    <w:rsid w:val="009B0760"/>
    <w:rsid w:val="009B0E7A"/>
    <w:rsid w:val="009B12B2"/>
    <w:rsid w:val="009B1438"/>
    <w:rsid w:val="009B1949"/>
    <w:rsid w:val="009B21E3"/>
    <w:rsid w:val="009B21FC"/>
    <w:rsid w:val="009B24ED"/>
    <w:rsid w:val="009B25B2"/>
    <w:rsid w:val="009B2E49"/>
    <w:rsid w:val="009B3102"/>
    <w:rsid w:val="009B327B"/>
    <w:rsid w:val="009B39B3"/>
    <w:rsid w:val="009B39C1"/>
    <w:rsid w:val="009B477A"/>
    <w:rsid w:val="009B4D2C"/>
    <w:rsid w:val="009B515B"/>
    <w:rsid w:val="009B56A5"/>
    <w:rsid w:val="009B57FD"/>
    <w:rsid w:val="009B591B"/>
    <w:rsid w:val="009B5C91"/>
    <w:rsid w:val="009B6177"/>
    <w:rsid w:val="009B6518"/>
    <w:rsid w:val="009B6680"/>
    <w:rsid w:val="009B6E22"/>
    <w:rsid w:val="009B70D3"/>
    <w:rsid w:val="009B7811"/>
    <w:rsid w:val="009B7CDF"/>
    <w:rsid w:val="009C10FD"/>
    <w:rsid w:val="009C160E"/>
    <w:rsid w:val="009C1A93"/>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9B7"/>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28E3"/>
    <w:rsid w:val="009E374C"/>
    <w:rsid w:val="009E38AB"/>
    <w:rsid w:val="009E39B5"/>
    <w:rsid w:val="009E3ABD"/>
    <w:rsid w:val="009E3B04"/>
    <w:rsid w:val="009E3EAB"/>
    <w:rsid w:val="009E43BE"/>
    <w:rsid w:val="009E4634"/>
    <w:rsid w:val="009E46CB"/>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3FD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5C0"/>
    <w:rsid w:val="00A11AF9"/>
    <w:rsid w:val="00A1232D"/>
    <w:rsid w:val="00A1265D"/>
    <w:rsid w:val="00A126F1"/>
    <w:rsid w:val="00A1279A"/>
    <w:rsid w:val="00A128E7"/>
    <w:rsid w:val="00A12D86"/>
    <w:rsid w:val="00A12D95"/>
    <w:rsid w:val="00A135E0"/>
    <w:rsid w:val="00A13611"/>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1237"/>
    <w:rsid w:val="00A41250"/>
    <w:rsid w:val="00A41C93"/>
    <w:rsid w:val="00A41D7F"/>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3B4"/>
    <w:rsid w:val="00A465BF"/>
    <w:rsid w:val="00A467D4"/>
    <w:rsid w:val="00A471AF"/>
    <w:rsid w:val="00A477D5"/>
    <w:rsid w:val="00A4796C"/>
    <w:rsid w:val="00A47DD6"/>
    <w:rsid w:val="00A501C9"/>
    <w:rsid w:val="00A50674"/>
    <w:rsid w:val="00A50698"/>
    <w:rsid w:val="00A510E7"/>
    <w:rsid w:val="00A512FA"/>
    <w:rsid w:val="00A515B0"/>
    <w:rsid w:val="00A5161E"/>
    <w:rsid w:val="00A51A06"/>
    <w:rsid w:val="00A51E65"/>
    <w:rsid w:val="00A5245C"/>
    <w:rsid w:val="00A52858"/>
    <w:rsid w:val="00A52EB5"/>
    <w:rsid w:val="00A53579"/>
    <w:rsid w:val="00A53C98"/>
    <w:rsid w:val="00A53D1A"/>
    <w:rsid w:val="00A54103"/>
    <w:rsid w:val="00A5427B"/>
    <w:rsid w:val="00A5473B"/>
    <w:rsid w:val="00A5475A"/>
    <w:rsid w:val="00A553CB"/>
    <w:rsid w:val="00A55CC2"/>
    <w:rsid w:val="00A56027"/>
    <w:rsid w:val="00A56BED"/>
    <w:rsid w:val="00A6003E"/>
    <w:rsid w:val="00A6017C"/>
    <w:rsid w:val="00A6045E"/>
    <w:rsid w:val="00A60C93"/>
    <w:rsid w:val="00A6116C"/>
    <w:rsid w:val="00A618F7"/>
    <w:rsid w:val="00A62AA0"/>
    <w:rsid w:val="00A62EB4"/>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214"/>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DBF"/>
    <w:rsid w:val="00A72EA4"/>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1D6"/>
    <w:rsid w:val="00A802A0"/>
    <w:rsid w:val="00A806E1"/>
    <w:rsid w:val="00A8167F"/>
    <w:rsid w:val="00A81897"/>
    <w:rsid w:val="00A818D0"/>
    <w:rsid w:val="00A81BF4"/>
    <w:rsid w:val="00A81E24"/>
    <w:rsid w:val="00A821EE"/>
    <w:rsid w:val="00A82869"/>
    <w:rsid w:val="00A82F56"/>
    <w:rsid w:val="00A831A7"/>
    <w:rsid w:val="00A833D8"/>
    <w:rsid w:val="00A83CF1"/>
    <w:rsid w:val="00A83DF5"/>
    <w:rsid w:val="00A83E4A"/>
    <w:rsid w:val="00A83F28"/>
    <w:rsid w:val="00A84A9B"/>
    <w:rsid w:val="00A84BED"/>
    <w:rsid w:val="00A85131"/>
    <w:rsid w:val="00A85430"/>
    <w:rsid w:val="00A85462"/>
    <w:rsid w:val="00A855C8"/>
    <w:rsid w:val="00A8597C"/>
    <w:rsid w:val="00A85A52"/>
    <w:rsid w:val="00A85DD2"/>
    <w:rsid w:val="00A8624C"/>
    <w:rsid w:val="00A8651E"/>
    <w:rsid w:val="00A867C9"/>
    <w:rsid w:val="00A86AF1"/>
    <w:rsid w:val="00A86F20"/>
    <w:rsid w:val="00A86F58"/>
    <w:rsid w:val="00A870D8"/>
    <w:rsid w:val="00A871D7"/>
    <w:rsid w:val="00A87287"/>
    <w:rsid w:val="00A87386"/>
    <w:rsid w:val="00A87E0F"/>
    <w:rsid w:val="00A90432"/>
    <w:rsid w:val="00A90BA5"/>
    <w:rsid w:val="00A9159D"/>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48A"/>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D6"/>
    <w:rsid w:val="00AB542E"/>
    <w:rsid w:val="00AB5E67"/>
    <w:rsid w:val="00AB65FB"/>
    <w:rsid w:val="00AB6BF5"/>
    <w:rsid w:val="00AB6BFE"/>
    <w:rsid w:val="00AB6C80"/>
    <w:rsid w:val="00AB735E"/>
    <w:rsid w:val="00AB77A7"/>
    <w:rsid w:val="00AB7A90"/>
    <w:rsid w:val="00AB7AF7"/>
    <w:rsid w:val="00AB7BA6"/>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26"/>
    <w:rsid w:val="00AD3083"/>
    <w:rsid w:val="00AD30D3"/>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6EA"/>
    <w:rsid w:val="00AE0D01"/>
    <w:rsid w:val="00AE1980"/>
    <w:rsid w:val="00AE1D82"/>
    <w:rsid w:val="00AE1DBC"/>
    <w:rsid w:val="00AE20BC"/>
    <w:rsid w:val="00AE22C2"/>
    <w:rsid w:val="00AE23BD"/>
    <w:rsid w:val="00AE26C1"/>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8D"/>
    <w:rsid w:val="00AF20B5"/>
    <w:rsid w:val="00AF2732"/>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372E"/>
    <w:rsid w:val="00B0404F"/>
    <w:rsid w:val="00B045E6"/>
    <w:rsid w:val="00B04B59"/>
    <w:rsid w:val="00B04C1E"/>
    <w:rsid w:val="00B05A03"/>
    <w:rsid w:val="00B06245"/>
    <w:rsid w:val="00B062E9"/>
    <w:rsid w:val="00B0648D"/>
    <w:rsid w:val="00B06878"/>
    <w:rsid w:val="00B068B6"/>
    <w:rsid w:val="00B068BB"/>
    <w:rsid w:val="00B06C94"/>
    <w:rsid w:val="00B06DC7"/>
    <w:rsid w:val="00B07722"/>
    <w:rsid w:val="00B07B2B"/>
    <w:rsid w:val="00B07D28"/>
    <w:rsid w:val="00B07DAF"/>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4F3"/>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3C61"/>
    <w:rsid w:val="00B3483A"/>
    <w:rsid w:val="00B34B4C"/>
    <w:rsid w:val="00B34D2A"/>
    <w:rsid w:val="00B35874"/>
    <w:rsid w:val="00B35B4E"/>
    <w:rsid w:val="00B362BB"/>
    <w:rsid w:val="00B36457"/>
    <w:rsid w:val="00B36501"/>
    <w:rsid w:val="00B36586"/>
    <w:rsid w:val="00B36D6C"/>
    <w:rsid w:val="00B372E7"/>
    <w:rsid w:val="00B37CC1"/>
    <w:rsid w:val="00B37E64"/>
    <w:rsid w:val="00B401A8"/>
    <w:rsid w:val="00B40F2C"/>
    <w:rsid w:val="00B418C9"/>
    <w:rsid w:val="00B418D6"/>
    <w:rsid w:val="00B41A0C"/>
    <w:rsid w:val="00B42352"/>
    <w:rsid w:val="00B42932"/>
    <w:rsid w:val="00B4295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A2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9CF"/>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85F"/>
    <w:rsid w:val="00B74D5F"/>
    <w:rsid w:val="00B7542B"/>
    <w:rsid w:val="00B754F7"/>
    <w:rsid w:val="00B755AE"/>
    <w:rsid w:val="00B75947"/>
    <w:rsid w:val="00B75BF1"/>
    <w:rsid w:val="00B75D49"/>
    <w:rsid w:val="00B76318"/>
    <w:rsid w:val="00B76DD1"/>
    <w:rsid w:val="00B76E3B"/>
    <w:rsid w:val="00B7764C"/>
    <w:rsid w:val="00B77916"/>
    <w:rsid w:val="00B77C43"/>
    <w:rsid w:val="00B801AB"/>
    <w:rsid w:val="00B8036B"/>
    <w:rsid w:val="00B8054A"/>
    <w:rsid w:val="00B80689"/>
    <w:rsid w:val="00B80772"/>
    <w:rsid w:val="00B80BDD"/>
    <w:rsid w:val="00B80BDF"/>
    <w:rsid w:val="00B80E89"/>
    <w:rsid w:val="00B810AA"/>
    <w:rsid w:val="00B814F9"/>
    <w:rsid w:val="00B81C67"/>
    <w:rsid w:val="00B82983"/>
    <w:rsid w:val="00B82C7D"/>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1F7"/>
    <w:rsid w:val="00B9747E"/>
    <w:rsid w:val="00B974C5"/>
    <w:rsid w:val="00B9772B"/>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368"/>
    <w:rsid w:val="00BB494D"/>
    <w:rsid w:val="00BB582A"/>
    <w:rsid w:val="00BB648A"/>
    <w:rsid w:val="00BB661F"/>
    <w:rsid w:val="00BB6CE7"/>
    <w:rsid w:val="00BB74BA"/>
    <w:rsid w:val="00BB7720"/>
    <w:rsid w:val="00BB7733"/>
    <w:rsid w:val="00BB7919"/>
    <w:rsid w:val="00BB7A4A"/>
    <w:rsid w:val="00BC008F"/>
    <w:rsid w:val="00BC048C"/>
    <w:rsid w:val="00BC0696"/>
    <w:rsid w:val="00BC1673"/>
    <w:rsid w:val="00BC1A8D"/>
    <w:rsid w:val="00BC33C5"/>
    <w:rsid w:val="00BC3587"/>
    <w:rsid w:val="00BC3661"/>
    <w:rsid w:val="00BC370F"/>
    <w:rsid w:val="00BC38F0"/>
    <w:rsid w:val="00BC3E58"/>
    <w:rsid w:val="00BC41A0"/>
    <w:rsid w:val="00BC4424"/>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3D0E"/>
    <w:rsid w:val="00BD401B"/>
    <w:rsid w:val="00BD5042"/>
    <w:rsid w:val="00BD5AAC"/>
    <w:rsid w:val="00BD5C52"/>
    <w:rsid w:val="00BD5D36"/>
    <w:rsid w:val="00BD5FAB"/>
    <w:rsid w:val="00BD6366"/>
    <w:rsid w:val="00BD6FB8"/>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599"/>
    <w:rsid w:val="00C007D5"/>
    <w:rsid w:val="00C00B43"/>
    <w:rsid w:val="00C00C73"/>
    <w:rsid w:val="00C014A8"/>
    <w:rsid w:val="00C014BE"/>
    <w:rsid w:val="00C0163A"/>
    <w:rsid w:val="00C01ADC"/>
    <w:rsid w:val="00C01D57"/>
    <w:rsid w:val="00C024AC"/>
    <w:rsid w:val="00C02823"/>
    <w:rsid w:val="00C02EBF"/>
    <w:rsid w:val="00C03038"/>
    <w:rsid w:val="00C0309A"/>
    <w:rsid w:val="00C0336D"/>
    <w:rsid w:val="00C03E54"/>
    <w:rsid w:val="00C04459"/>
    <w:rsid w:val="00C04499"/>
    <w:rsid w:val="00C0457D"/>
    <w:rsid w:val="00C04EE4"/>
    <w:rsid w:val="00C057C0"/>
    <w:rsid w:val="00C05E26"/>
    <w:rsid w:val="00C0659A"/>
    <w:rsid w:val="00C066E3"/>
    <w:rsid w:val="00C06BB1"/>
    <w:rsid w:val="00C06D49"/>
    <w:rsid w:val="00C07760"/>
    <w:rsid w:val="00C07952"/>
    <w:rsid w:val="00C0796B"/>
    <w:rsid w:val="00C07B9E"/>
    <w:rsid w:val="00C1005A"/>
    <w:rsid w:val="00C1058D"/>
    <w:rsid w:val="00C108F0"/>
    <w:rsid w:val="00C10960"/>
    <w:rsid w:val="00C10CFD"/>
    <w:rsid w:val="00C10D42"/>
    <w:rsid w:val="00C10FC2"/>
    <w:rsid w:val="00C10FFD"/>
    <w:rsid w:val="00C11567"/>
    <w:rsid w:val="00C11630"/>
    <w:rsid w:val="00C11C97"/>
    <w:rsid w:val="00C12821"/>
    <w:rsid w:val="00C128E6"/>
    <w:rsid w:val="00C1298C"/>
    <w:rsid w:val="00C12EEC"/>
    <w:rsid w:val="00C13131"/>
    <w:rsid w:val="00C13156"/>
    <w:rsid w:val="00C131E3"/>
    <w:rsid w:val="00C135B9"/>
    <w:rsid w:val="00C13938"/>
    <w:rsid w:val="00C13A0A"/>
    <w:rsid w:val="00C13CD0"/>
    <w:rsid w:val="00C154BB"/>
    <w:rsid w:val="00C15762"/>
    <w:rsid w:val="00C15935"/>
    <w:rsid w:val="00C15A02"/>
    <w:rsid w:val="00C15B81"/>
    <w:rsid w:val="00C16570"/>
    <w:rsid w:val="00C16623"/>
    <w:rsid w:val="00C1686F"/>
    <w:rsid w:val="00C17087"/>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299"/>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7E5"/>
    <w:rsid w:val="00C27E2A"/>
    <w:rsid w:val="00C308E4"/>
    <w:rsid w:val="00C32295"/>
    <w:rsid w:val="00C32800"/>
    <w:rsid w:val="00C32DFF"/>
    <w:rsid w:val="00C33194"/>
    <w:rsid w:val="00C331F6"/>
    <w:rsid w:val="00C3400D"/>
    <w:rsid w:val="00C341C1"/>
    <w:rsid w:val="00C34658"/>
    <w:rsid w:val="00C34904"/>
    <w:rsid w:val="00C349C5"/>
    <w:rsid w:val="00C34CE7"/>
    <w:rsid w:val="00C357B8"/>
    <w:rsid w:val="00C357D0"/>
    <w:rsid w:val="00C35EB2"/>
    <w:rsid w:val="00C366D0"/>
    <w:rsid w:val="00C3705B"/>
    <w:rsid w:val="00C37B4E"/>
    <w:rsid w:val="00C37C3D"/>
    <w:rsid w:val="00C37DEF"/>
    <w:rsid w:val="00C403CC"/>
    <w:rsid w:val="00C408AD"/>
    <w:rsid w:val="00C4118F"/>
    <w:rsid w:val="00C4123C"/>
    <w:rsid w:val="00C41A8C"/>
    <w:rsid w:val="00C41AEF"/>
    <w:rsid w:val="00C4358E"/>
    <w:rsid w:val="00C438BD"/>
    <w:rsid w:val="00C442DC"/>
    <w:rsid w:val="00C4445B"/>
    <w:rsid w:val="00C44781"/>
    <w:rsid w:val="00C44DBA"/>
    <w:rsid w:val="00C4540E"/>
    <w:rsid w:val="00C454A3"/>
    <w:rsid w:val="00C45D28"/>
    <w:rsid w:val="00C4690C"/>
    <w:rsid w:val="00C473C1"/>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0E"/>
    <w:rsid w:val="00C8102D"/>
    <w:rsid w:val="00C814C3"/>
    <w:rsid w:val="00C82B95"/>
    <w:rsid w:val="00C834D3"/>
    <w:rsid w:val="00C83778"/>
    <w:rsid w:val="00C841F3"/>
    <w:rsid w:val="00C84A42"/>
    <w:rsid w:val="00C84F68"/>
    <w:rsid w:val="00C85DAB"/>
    <w:rsid w:val="00C85E3E"/>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248"/>
    <w:rsid w:val="00CA6A66"/>
    <w:rsid w:val="00CA6A9B"/>
    <w:rsid w:val="00CA6B7B"/>
    <w:rsid w:val="00CA6CC7"/>
    <w:rsid w:val="00CA6CFA"/>
    <w:rsid w:val="00CA7D3F"/>
    <w:rsid w:val="00CB0335"/>
    <w:rsid w:val="00CB069D"/>
    <w:rsid w:val="00CB1A50"/>
    <w:rsid w:val="00CB1B25"/>
    <w:rsid w:val="00CB1CB6"/>
    <w:rsid w:val="00CB226C"/>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0387"/>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C79FA"/>
    <w:rsid w:val="00CD0012"/>
    <w:rsid w:val="00CD01D7"/>
    <w:rsid w:val="00CD0702"/>
    <w:rsid w:val="00CD0B39"/>
    <w:rsid w:val="00CD0DCD"/>
    <w:rsid w:val="00CD0FCF"/>
    <w:rsid w:val="00CD1069"/>
    <w:rsid w:val="00CD1400"/>
    <w:rsid w:val="00CD1B1F"/>
    <w:rsid w:val="00CD1D47"/>
    <w:rsid w:val="00CD23C1"/>
    <w:rsid w:val="00CD2438"/>
    <w:rsid w:val="00CD251C"/>
    <w:rsid w:val="00CD288B"/>
    <w:rsid w:val="00CD289E"/>
    <w:rsid w:val="00CD2999"/>
    <w:rsid w:val="00CD2D59"/>
    <w:rsid w:val="00CD36C5"/>
    <w:rsid w:val="00CD41AA"/>
    <w:rsid w:val="00CD4582"/>
    <w:rsid w:val="00CD5174"/>
    <w:rsid w:val="00CD5261"/>
    <w:rsid w:val="00CD591A"/>
    <w:rsid w:val="00CD5983"/>
    <w:rsid w:val="00CD60A9"/>
    <w:rsid w:val="00CD6AF4"/>
    <w:rsid w:val="00CD6D1E"/>
    <w:rsid w:val="00CD76C7"/>
    <w:rsid w:val="00CD77F8"/>
    <w:rsid w:val="00CD7EE3"/>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08"/>
    <w:rsid w:val="00CE5618"/>
    <w:rsid w:val="00CE5839"/>
    <w:rsid w:val="00CE5DAA"/>
    <w:rsid w:val="00CE5F38"/>
    <w:rsid w:val="00CE6A8C"/>
    <w:rsid w:val="00CE6B6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5BF6"/>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8EB"/>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4B1"/>
    <w:rsid w:val="00D138D3"/>
    <w:rsid w:val="00D14044"/>
    <w:rsid w:val="00D143D5"/>
    <w:rsid w:val="00D14420"/>
    <w:rsid w:val="00D1450E"/>
    <w:rsid w:val="00D147B3"/>
    <w:rsid w:val="00D14AAB"/>
    <w:rsid w:val="00D15523"/>
    <w:rsid w:val="00D155E8"/>
    <w:rsid w:val="00D155F6"/>
    <w:rsid w:val="00D15BBE"/>
    <w:rsid w:val="00D162D2"/>
    <w:rsid w:val="00D166A0"/>
    <w:rsid w:val="00D16C8E"/>
    <w:rsid w:val="00D17915"/>
    <w:rsid w:val="00D17D4D"/>
    <w:rsid w:val="00D17FEA"/>
    <w:rsid w:val="00D202A3"/>
    <w:rsid w:val="00D204BF"/>
    <w:rsid w:val="00D20A43"/>
    <w:rsid w:val="00D20A5C"/>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2ABE"/>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37DF8"/>
    <w:rsid w:val="00D4038B"/>
    <w:rsid w:val="00D4074C"/>
    <w:rsid w:val="00D4121A"/>
    <w:rsid w:val="00D4160F"/>
    <w:rsid w:val="00D41C59"/>
    <w:rsid w:val="00D41C6B"/>
    <w:rsid w:val="00D42319"/>
    <w:rsid w:val="00D430FB"/>
    <w:rsid w:val="00D433F2"/>
    <w:rsid w:val="00D43876"/>
    <w:rsid w:val="00D43933"/>
    <w:rsid w:val="00D43B2A"/>
    <w:rsid w:val="00D44557"/>
    <w:rsid w:val="00D44806"/>
    <w:rsid w:val="00D44B75"/>
    <w:rsid w:val="00D4504A"/>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926"/>
    <w:rsid w:val="00D61CF4"/>
    <w:rsid w:val="00D622F0"/>
    <w:rsid w:val="00D6269F"/>
    <w:rsid w:val="00D62D67"/>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6C4"/>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67F7A"/>
    <w:rsid w:val="00D70158"/>
    <w:rsid w:val="00D70457"/>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1F5"/>
    <w:rsid w:val="00D76585"/>
    <w:rsid w:val="00D76FEA"/>
    <w:rsid w:val="00D772AF"/>
    <w:rsid w:val="00D774E2"/>
    <w:rsid w:val="00D7770A"/>
    <w:rsid w:val="00D77B9D"/>
    <w:rsid w:val="00D77E13"/>
    <w:rsid w:val="00D800A0"/>
    <w:rsid w:val="00D803EF"/>
    <w:rsid w:val="00D80CAF"/>
    <w:rsid w:val="00D8113E"/>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0AB"/>
    <w:rsid w:val="00D87183"/>
    <w:rsid w:val="00D872EF"/>
    <w:rsid w:val="00D873C2"/>
    <w:rsid w:val="00D874D1"/>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97962"/>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072"/>
    <w:rsid w:val="00DB1A9C"/>
    <w:rsid w:val="00DB1AA5"/>
    <w:rsid w:val="00DB2337"/>
    <w:rsid w:val="00DB27ED"/>
    <w:rsid w:val="00DB29DA"/>
    <w:rsid w:val="00DB2BB8"/>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6FFA"/>
    <w:rsid w:val="00DB731E"/>
    <w:rsid w:val="00DB7D34"/>
    <w:rsid w:val="00DC00A0"/>
    <w:rsid w:val="00DC0653"/>
    <w:rsid w:val="00DC0787"/>
    <w:rsid w:val="00DC081B"/>
    <w:rsid w:val="00DC0898"/>
    <w:rsid w:val="00DC1297"/>
    <w:rsid w:val="00DC13AB"/>
    <w:rsid w:val="00DC157B"/>
    <w:rsid w:val="00DC175E"/>
    <w:rsid w:val="00DC1A90"/>
    <w:rsid w:val="00DC1D3A"/>
    <w:rsid w:val="00DC2F07"/>
    <w:rsid w:val="00DC31EC"/>
    <w:rsid w:val="00DC320F"/>
    <w:rsid w:val="00DC3325"/>
    <w:rsid w:val="00DC349E"/>
    <w:rsid w:val="00DC3749"/>
    <w:rsid w:val="00DC3800"/>
    <w:rsid w:val="00DC442E"/>
    <w:rsid w:val="00DC5880"/>
    <w:rsid w:val="00DC5912"/>
    <w:rsid w:val="00DC5A0D"/>
    <w:rsid w:val="00DC6460"/>
    <w:rsid w:val="00DC6863"/>
    <w:rsid w:val="00DC6B18"/>
    <w:rsid w:val="00DC7766"/>
    <w:rsid w:val="00DC7D10"/>
    <w:rsid w:val="00DC7E10"/>
    <w:rsid w:val="00DC7E6E"/>
    <w:rsid w:val="00DD00FC"/>
    <w:rsid w:val="00DD0184"/>
    <w:rsid w:val="00DD03C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4E"/>
    <w:rsid w:val="00DE1A61"/>
    <w:rsid w:val="00DE1A91"/>
    <w:rsid w:val="00DE1B98"/>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736"/>
    <w:rsid w:val="00DF3BC2"/>
    <w:rsid w:val="00DF3DC6"/>
    <w:rsid w:val="00DF3E78"/>
    <w:rsid w:val="00DF4024"/>
    <w:rsid w:val="00DF41AB"/>
    <w:rsid w:val="00DF46C3"/>
    <w:rsid w:val="00DF4EF4"/>
    <w:rsid w:val="00DF5164"/>
    <w:rsid w:val="00DF52E5"/>
    <w:rsid w:val="00DF53D8"/>
    <w:rsid w:val="00DF5429"/>
    <w:rsid w:val="00DF55B2"/>
    <w:rsid w:val="00DF6415"/>
    <w:rsid w:val="00DF6504"/>
    <w:rsid w:val="00DF66C5"/>
    <w:rsid w:val="00DF684F"/>
    <w:rsid w:val="00DF768E"/>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10B"/>
    <w:rsid w:val="00E04EC4"/>
    <w:rsid w:val="00E0504D"/>
    <w:rsid w:val="00E05089"/>
    <w:rsid w:val="00E0579D"/>
    <w:rsid w:val="00E05B1F"/>
    <w:rsid w:val="00E05E88"/>
    <w:rsid w:val="00E05EE5"/>
    <w:rsid w:val="00E0678C"/>
    <w:rsid w:val="00E06ABC"/>
    <w:rsid w:val="00E06CA6"/>
    <w:rsid w:val="00E073D5"/>
    <w:rsid w:val="00E07869"/>
    <w:rsid w:val="00E07A3D"/>
    <w:rsid w:val="00E07AD3"/>
    <w:rsid w:val="00E07DC7"/>
    <w:rsid w:val="00E07FC9"/>
    <w:rsid w:val="00E10AAC"/>
    <w:rsid w:val="00E1180D"/>
    <w:rsid w:val="00E11B15"/>
    <w:rsid w:val="00E11ED9"/>
    <w:rsid w:val="00E12295"/>
    <w:rsid w:val="00E1287F"/>
    <w:rsid w:val="00E131B8"/>
    <w:rsid w:val="00E131FF"/>
    <w:rsid w:val="00E136E7"/>
    <w:rsid w:val="00E139F6"/>
    <w:rsid w:val="00E13D0F"/>
    <w:rsid w:val="00E13D7D"/>
    <w:rsid w:val="00E13DA2"/>
    <w:rsid w:val="00E1419B"/>
    <w:rsid w:val="00E146D5"/>
    <w:rsid w:val="00E14B3D"/>
    <w:rsid w:val="00E1546D"/>
    <w:rsid w:val="00E1575E"/>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28A"/>
    <w:rsid w:val="00E21397"/>
    <w:rsid w:val="00E21ECB"/>
    <w:rsid w:val="00E223A9"/>
    <w:rsid w:val="00E226B0"/>
    <w:rsid w:val="00E22E4C"/>
    <w:rsid w:val="00E236F5"/>
    <w:rsid w:val="00E23E21"/>
    <w:rsid w:val="00E23E7A"/>
    <w:rsid w:val="00E24088"/>
    <w:rsid w:val="00E2440E"/>
    <w:rsid w:val="00E24566"/>
    <w:rsid w:val="00E24875"/>
    <w:rsid w:val="00E24998"/>
    <w:rsid w:val="00E249BB"/>
    <w:rsid w:val="00E249E9"/>
    <w:rsid w:val="00E26014"/>
    <w:rsid w:val="00E262BC"/>
    <w:rsid w:val="00E26614"/>
    <w:rsid w:val="00E2691A"/>
    <w:rsid w:val="00E26F14"/>
    <w:rsid w:val="00E26F8E"/>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02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37A90"/>
    <w:rsid w:val="00E40231"/>
    <w:rsid w:val="00E40334"/>
    <w:rsid w:val="00E404F7"/>
    <w:rsid w:val="00E408FD"/>
    <w:rsid w:val="00E40A7B"/>
    <w:rsid w:val="00E40CB1"/>
    <w:rsid w:val="00E40CEC"/>
    <w:rsid w:val="00E40DB8"/>
    <w:rsid w:val="00E41783"/>
    <w:rsid w:val="00E417C0"/>
    <w:rsid w:val="00E4199E"/>
    <w:rsid w:val="00E419E0"/>
    <w:rsid w:val="00E4225E"/>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5C44"/>
    <w:rsid w:val="00E460A9"/>
    <w:rsid w:val="00E46653"/>
    <w:rsid w:val="00E46999"/>
    <w:rsid w:val="00E4737F"/>
    <w:rsid w:val="00E47A5A"/>
    <w:rsid w:val="00E50004"/>
    <w:rsid w:val="00E502A7"/>
    <w:rsid w:val="00E505B3"/>
    <w:rsid w:val="00E5127A"/>
    <w:rsid w:val="00E514DC"/>
    <w:rsid w:val="00E516F4"/>
    <w:rsid w:val="00E51A48"/>
    <w:rsid w:val="00E52885"/>
    <w:rsid w:val="00E530C3"/>
    <w:rsid w:val="00E54377"/>
    <w:rsid w:val="00E54445"/>
    <w:rsid w:val="00E54617"/>
    <w:rsid w:val="00E54FF4"/>
    <w:rsid w:val="00E55A67"/>
    <w:rsid w:val="00E55E30"/>
    <w:rsid w:val="00E5668F"/>
    <w:rsid w:val="00E56829"/>
    <w:rsid w:val="00E56C4C"/>
    <w:rsid w:val="00E56D9A"/>
    <w:rsid w:val="00E56F01"/>
    <w:rsid w:val="00E57EE5"/>
    <w:rsid w:val="00E60141"/>
    <w:rsid w:val="00E603C5"/>
    <w:rsid w:val="00E607B6"/>
    <w:rsid w:val="00E6097B"/>
    <w:rsid w:val="00E609E0"/>
    <w:rsid w:val="00E60C1A"/>
    <w:rsid w:val="00E613F6"/>
    <w:rsid w:val="00E618C3"/>
    <w:rsid w:val="00E619F2"/>
    <w:rsid w:val="00E62497"/>
    <w:rsid w:val="00E62A08"/>
    <w:rsid w:val="00E62C01"/>
    <w:rsid w:val="00E62E2C"/>
    <w:rsid w:val="00E63C48"/>
    <w:rsid w:val="00E63F58"/>
    <w:rsid w:val="00E643AC"/>
    <w:rsid w:val="00E6453A"/>
    <w:rsid w:val="00E64FD3"/>
    <w:rsid w:val="00E655F9"/>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10"/>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0DF5"/>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9D1"/>
    <w:rsid w:val="00E96D05"/>
    <w:rsid w:val="00E96E00"/>
    <w:rsid w:val="00E96E72"/>
    <w:rsid w:val="00EA0619"/>
    <w:rsid w:val="00EA0923"/>
    <w:rsid w:val="00EA0A6D"/>
    <w:rsid w:val="00EA125F"/>
    <w:rsid w:val="00EA1661"/>
    <w:rsid w:val="00EA20FE"/>
    <w:rsid w:val="00EA22A9"/>
    <w:rsid w:val="00EA3166"/>
    <w:rsid w:val="00EA32DA"/>
    <w:rsid w:val="00EA3443"/>
    <w:rsid w:val="00EA384E"/>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34D"/>
    <w:rsid w:val="00EB4BD3"/>
    <w:rsid w:val="00EB4C90"/>
    <w:rsid w:val="00EB51DA"/>
    <w:rsid w:val="00EB59B1"/>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940"/>
    <w:rsid w:val="00EC1C35"/>
    <w:rsid w:val="00EC2575"/>
    <w:rsid w:val="00EC2886"/>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A3E"/>
    <w:rsid w:val="00EC6F86"/>
    <w:rsid w:val="00EC7021"/>
    <w:rsid w:val="00EC71AE"/>
    <w:rsid w:val="00EC72F7"/>
    <w:rsid w:val="00EC75D0"/>
    <w:rsid w:val="00EC7CC4"/>
    <w:rsid w:val="00ED04D1"/>
    <w:rsid w:val="00ED0839"/>
    <w:rsid w:val="00ED0863"/>
    <w:rsid w:val="00ED0A5B"/>
    <w:rsid w:val="00ED1042"/>
    <w:rsid w:val="00ED12AE"/>
    <w:rsid w:val="00ED153E"/>
    <w:rsid w:val="00ED17B6"/>
    <w:rsid w:val="00ED17EC"/>
    <w:rsid w:val="00ED1CFC"/>
    <w:rsid w:val="00ED1D5D"/>
    <w:rsid w:val="00ED1E42"/>
    <w:rsid w:val="00ED2091"/>
    <w:rsid w:val="00ED30FF"/>
    <w:rsid w:val="00ED3714"/>
    <w:rsid w:val="00ED39ED"/>
    <w:rsid w:val="00ED3B6B"/>
    <w:rsid w:val="00ED4151"/>
    <w:rsid w:val="00ED43B8"/>
    <w:rsid w:val="00ED4CF6"/>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A82"/>
    <w:rsid w:val="00EE5C24"/>
    <w:rsid w:val="00EE5DD2"/>
    <w:rsid w:val="00EE5E19"/>
    <w:rsid w:val="00EE5F14"/>
    <w:rsid w:val="00EE62A1"/>
    <w:rsid w:val="00EE6825"/>
    <w:rsid w:val="00EE69C6"/>
    <w:rsid w:val="00EE6C4D"/>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9D6"/>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426"/>
    <w:rsid w:val="00F02758"/>
    <w:rsid w:val="00F027DC"/>
    <w:rsid w:val="00F028AB"/>
    <w:rsid w:val="00F02A47"/>
    <w:rsid w:val="00F02ABD"/>
    <w:rsid w:val="00F0377B"/>
    <w:rsid w:val="00F0390B"/>
    <w:rsid w:val="00F03D5C"/>
    <w:rsid w:val="00F03D8A"/>
    <w:rsid w:val="00F0472A"/>
    <w:rsid w:val="00F04A47"/>
    <w:rsid w:val="00F04A70"/>
    <w:rsid w:val="00F04EDF"/>
    <w:rsid w:val="00F04FFD"/>
    <w:rsid w:val="00F0519C"/>
    <w:rsid w:val="00F059D2"/>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5F79"/>
    <w:rsid w:val="00F164E0"/>
    <w:rsid w:val="00F1660A"/>
    <w:rsid w:val="00F1722A"/>
    <w:rsid w:val="00F200D3"/>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28F"/>
    <w:rsid w:val="00F26A74"/>
    <w:rsid w:val="00F26F50"/>
    <w:rsid w:val="00F2716D"/>
    <w:rsid w:val="00F274FE"/>
    <w:rsid w:val="00F277EA"/>
    <w:rsid w:val="00F27872"/>
    <w:rsid w:val="00F3027D"/>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60A"/>
    <w:rsid w:val="00F35769"/>
    <w:rsid w:val="00F35965"/>
    <w:rsid w:val="00F36318"/>
    <w:rsid w:val="00F36E54"/>
    <w:rsid w:val="00F36EA7"/>
    <w:rsid w:val="00F3712E"/>
    <w:rsid w:val="00F37210"/>
    <w:rsid w:val="00F37343"/>
    <w:rsid w:val="00F37560"/>
    <w:rsid w:val="00F37762"/>
    <w:rsid w:val="00F37BF4"/>
    <w:rsid w:val="00F4013B"/>
    <w:rsid w:val="00F4031C"/>
    <w:rsid w:val="00F40435"/>
    <w:rsid w:val="00F40653"/>
    <w:rsid w:val="00F406B5"/>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5B"/>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4F66"/>
    <w:rsid w:val="00F95804"/>
    <w:rsid w:val="00F95E6D"/>
    <w:rsid w:val="00F96172"/>
    <w:rsid w:val="00F9762F"/>
    <w:rsid w:val="00F97638"/>
    <w:rsid w:val="00F9784B"/>
    <w:rsid w:val="00F97FF5"/>
    <w:rsid w:val="00FA0046"/>
    <w:rsid w:val="00FA0220"/>
    <w:rsid w:val="00FA04C6"/>
    <w:rsid w:val="00FA0972"/>
    <w:rsid w:val="00FA0E90"/>
    <w:rsid w:val="00FA1A22"/>
    <w:rsid w:val="00FA1C99"/>
    <w:rsid w:val="00FA26D2"/>
    <w:rsid w:val="00FA29F6"/>
    <w:rsid w:val="00FA3059"/>
    <w:rsid w:val="00FA33FD"/>
    <w:rsid w:val="00FA3449"/>
    <w:rsid w:val="00FA4C51"/>
    <w:rsid w:val="00FA4D97"/>
    <w:rsid w:val="00FA5004"/>
    <w:rsid w:val="00FA521E"/>
    <w:rsid w:val="00FA5634"/>
    <w:rsid w:val="00FA574F"/>
    <w:rsid w:val="00FA576D"/>
    <w:rsid w:val="00FA5912"/>
    <w:rsid w:val="00FA5EA8"/>
    <w:rsid w:val="00FA6122"/>
    <w:rsid w:val="00FA63CE"/>
    <w:rsid w:val="00FA6973"/>
    <w:rsid w:val="00FA7654"/>
    <w:rsid w:val="00FA794F"/>
    <w:rsid w:val="00FA7C72"/>
    <w:rsid w:val="00FB036D"/>
    <w:rsid w:val="00FB0953"/>
    <w:rsid w:val="00FB0E13"/>
    <w:rsid w:val="00FB12D7"/>
    <w:rsid w:val="00FB1438"/>
    <w:rsid w:val="00FB1C16"/>
    <w:rsid w:val="00FB209D"/>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3F6"/>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822"/>
    <w:rsid w:val="00FE18BF"/>
    <w:rsid w:val="00FE1A86"/>
    <w:rsid w:val="00FE1AEA"/>
    <w:rsid w:val="00FE2004"/>
    <w:rsid w:val="00FE255B"/>
    <w:rsid w:val="00FE355C"/>
    <w:rsid w:val="00FE3640"/>
    <w:rsid w:val="00FE3B92"/>
    <w:rsid w:val="00FE3D6C"/>
    <w:rsid w:val="00FE3DEE"/>
    <w:rsid w:val="00FE3FA9"/>
    <w:rsid w:val="00FE4478"/>
    <w:rsid w:val="00FE44B5"/>
    <w:rsid w:val="00FE4914"/>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link w:val="ListParagraph"/>
    <w:uiPriority w:val="34"/>
    <w:locked/>
    <w:rsid w:val="007E3361"/>
    <w:rPr>
      <w:rFonts w:ascii="Times New Roman" w:eastAsiaTheme="minorEastAsia" w:hAnsi="Times New Roman"/>
      <w:sz w:val="22"/>
      <w:lang w:val="en-GB" w:eastAsia="ja-JP"/>
    </w:rPr>
  </w:style>
  <w:style w:type="paragraph" w:customStyle="1" w:styleId="Doc-text2">
    <w:name w:val="Doc-text2"/>
    <w:basedOn w:val="Normal"/>
    <w:link w:val="Doc-text2Char"/>
    <w:qFormat/>
    <w:rsid w:val="00913EC2"/>
    <w:pPr>
      <w:tabs>
        <w:tab w:val="left" w:pos="1622"/>
      </w:tabs>
      <w:spacing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913EC2"/>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9AFF62-9333-4C82-A2D6-795BC398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2453</TotalTime>
  <Pages>4</Pages>
  <Words>841</Words>
  <Characters>4795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5625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BING HUI</cp:lastModifiedBy>
  <cp:revision>269</cp:revision>
  <cp:lastPrinted>2014-05-09T11:56:00Z</cp:lastPrinted>
  <dcterms:created xsi:type="dcterms:W3CDTF">2016-11-05T00:27:00Z</dcterms:created>
  <dcterms:modified xsi:type="dcterms:W3CDTF">2017-02-07T00:34:00Z</dcterms:modified>
  <cp:category/>
</cp:coreProperties>
</file>